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00" w:rsidRPr="00395700" w:rsidRDefault="00395700" w:rsidP="00395700">
      <w:pPr>
        <w:widowControl w:val="0"/>
        <w:suppressAutoHyphens/>
        <w:spacing w:after="0" w:line="240" w:lineRule="auto"/>
        <w:ind w:firstLine="540"/>
        <w:contextualSpacing/>
        <w:jc w:val="right"/>
        <w:rPr>
          <w:rFonts w:ascii="Times New Roman" w:eastAsia="Arial" w:hAnsi="Times New Roman" w:cs="Times New Roman"/>
          <w:kern w:val="2"/>
          <w:sz w:val="28"/>
          <w:szCs w:val="28"/>
          <w:lang w:eastAsia="zh-CN" w:bidi="hi-IN"/>
        </w:rPr>
      </w:pPr>
      <w:r w:rsidRPr="00395700">
        <w:rPr>
          <w:rFonts w:ascii="Times New Roman" w:eastAsia="Arial" w:hAnsi="Times New Roman" w:cs="Times New Roman"/>
          <w:kern w:val="2"/>
          <w:sz w:val="28"/>
          <w:szCs w:val="28"/>
          <w:lang w:eastAsia="zh-CN" w:bidi="hi-IN"/>
        </w:rPr>
        <w:t>УТВЕРЖДЕНО</w:t>
      </w:r>
    </w:p>
    <w:p w:rsidR="00395700" w:rsidRPr="00395700" w:rsidRDefault="00395700" w:rsidP="00395700">
      <w:pPr>
        <w:widowControl w:val="0"/>
        <w:suppressAutoHyphens/>
        <w:spacing w:after="0" w:line="240" w:lineRule="auto"/>
        <w:ind w:firstLine="540"/>
        <w:contextualSpacing/>
        <w:jc w:val="right"/>
        <w:rPr>
          <w:rFonts w:ascii="Times New Roman" w:eastAsia="Arial" w:hAnsi="Times New Roman" w:cs="Times New Roman"/>
          <w:kern w:val="2"/>
          <w:sz w:val="28"/>
          <w:szCs w:val="28"/>
          <w:lang w:eastAsia="zh-CN" w:bidi="hi-IN"/>
        </w:rPr>
      </w:pPr>
      <w:r w:rsidRPr="00395700">
        <w:rPr>
          <w:rFonts w:ascii="Times New Roman" w:eastAsia="Arial" w:hAnsi="Times New Roman" w:cs="Times New Roman"/>
          <w:kern w:val="2"/>
          <w:sz w:val="28"/>
          <w:szCs w:val="28"/>
          <w:lang w:eastAsia="zh-CN" w:bidi="hi-IN"/>
        </w:rPr>
        <w:t>постановлением администрации</w:t>
      </w:r>
    </w:p>
    <w:p w:rsidR="00395700" w:rsidRPr="00395700" w:rsidRDefault="00395700" w:rsidP="00395700">
      <w:pPr>
        <w:widowControl w:val="0"/>
        <w:suppressAutoHyphens/>
        <w:spacing w:after="0" w:line="240" w:lineRule="auto"/>
        <w:ind w:firstLine="540"/>
        <w:contextualSpacing/>
        <w:jc w:val="right"/>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Партизанского городского округа</w:t>
      </w:r>
      <w:r w:rsidRPr="00395700">
        <w:rPr>
          <w:rFonts w:ascii="Times New Roman" w:eastAsia="Arial" w:hAnsi="Times New Roman" w:cs="Times New Roman"/>
          <w:color w:val="C9211E"/>
          <w:kern w:val="2"/>
          <w:sz w:val="28"/>
          <w:szCs w:val="28"/>
          <w:lang w:eastAsia="zh-CN" w:bidi="hi-IN"/>
        </w:rPr>
        <w:t xml:space="preserve"> </w:t>
      </w:r>
    </w:p>
    <w:p w:rsidR="00395700" w:rsidRPr="0073153A" w:rsidRDefault="0073153A" w:rsidP="0073153A">
      <w:pPr>
        <w:widowControl w:val="0"/>
        <w:suppressAutoHyphens/>
        <w:spacing w:after="0" w:line="240" w:lineRule="auto"/>
        <w:contextualSpacing/>
        <w:jc w:val="center"/>
        <w:rPr>
          <w:rFonts w:ascii="Times New Roman" w:eastAsia="Tahoma" w:hAnsi="Times New Roman" w:cs="Times New Roman"/>
          <w:kern w:val="2"/>
          <w:sz w:val="26"/>
          <w:szCs w:val="26"/>
          <w:lang w:eastAsia="zh-CN" w:bidi="hi-IN"/>
        </w:rPr>
      </w:pPr>
      <w:r>
        <w:rPr>
          <w:rFonts w:ascii="Times New Roman" w:eastAsia="Tahoma" w:hAnsi="Times New Roman" w:cs="Times New Roman"/>
          <w:kern w:val="2"/>
          <w:sz w:val="26"/>
          <w:szCs w:val="26"/>
          <w:lang w:eastAsia="zh-CN" w:bidi="hi-IN"/>
        </w:rPr>
        <w:t xml:space="preserve">                                                                  </w:t>
      </w:r>
      <w:bookmarkStart w:id="0" w:name="_GoBack"/>
      <w:bookmarkEnd w:id="0"/>
      <w:r w:rsidR="00F5642D" w:rsidRPr="0073153A">
        <w:rPr>
          <w:rFonts w:ascii="Times New Roman" w:eastAsia="Tahoma" w:hAnsi="Times New Roman" w:cs="Times New Roman"/>
          <w:kern w:val="2"/>
          <w:sz w:val="26"/>
          <w:szCs w:val="26"/>
          <w:lang w:eastAsia="zh-CN" w:bidi="hi-IN"/>
        </w:rPr>
        <w:t>от 24.08.2023 г. № 1325-па</w:t>
      </w:r>
      <w:r w:rsidR="00EE5AB6" w:rsidRPr="0073153A">
        <w:rPr>
          <w:rFonts w:ascii="Times New Roman" w:eastAsia="Tahoma" w:hAnsi="Times New Roman" w:cs="Times New Roman"/>
          <w:kern w:val="2"/>
          <w:sz w:val="26"/>
          <w:szCs w:val="26"/>
          <w:lang w:eastAsia="zh-CN" w:bidi="hi-IN"/>
        </w:rPr>
        <w:t xml:space="preserve">           </w:t>
      </w:r>
    </w:p>
    <w:p w:rsidR="00C95ACA" w:rsidRPr="00EE5AB6" w:rsidRDefault="00C95ACA" w:rsidP="00EE5AB6">
      <w:pPr>
        <w:widowControl w:val="0"/>
        <w:suppressAutoHyphens/>
        <w:spacing w:after="0" w:line="240" w:lineRule="auto"/>
        <w:contextualSpacing/>
        <w:jc w:val="right"/>
        <w:rPr>
          <w:rFonts w:ascii="Times New Roman" w:eastAsia="Tahoma" w:hAnsi="Times New Roman" w:cs="Times New Roman"/>
          <w:kern w:val="2"/>
          <w:sz w:val="28"/>
          <w:szCs w:val="28"/>
          <w:lang w:eastAsia="zh-CN" w:bidi="hi-IN"/>
        </w:rPr>
      </w:pPr>
    </w:p>
    <w:p w:rsidR="00395700" w:rsidRPr="00395700" w:rsidRDefault="00395700" w:rsidP="00395700">
      <w:pPr>
        <w:widowControl w:val="0"/>
        <w:suppressAutoHyphens/>
        <w:spacing w:after="0" w:line="240" w:lineRule="auto"/>
        <w:contextualSpacing/>
        <w:jc w:val="center"/>
        <w:rPr>
          <w:rFonts w:ascii="Times New Roman" w:eastAsia="Tahoma" w:hAnsi="Times New Roman" w:cs="Times New Roman"/>
          <w:b/>
          <w:kern w:val="2"/>
          <w:sz w:val="28"/>
          <w:szCs w:val="28"/>
          <w:lang w:eastAsia="zh-CN" w:bidi="hi-IN"/>
        </w:rPr>
      </w:pPr>
    </w:p>
    <w:p w:rsidR="00395700" w:rsidRDefault="00EE5AB6" w:rsidP="00395700">
      <w:pPr>
        <w:widowControl w:val="0"/>
        <w:suppressAutoHyphens/>
        <w:spacing w:after="0" w:line="240" w:lineRule="auto"/>
        <w:contextualSpacing/>
        <w:jc w:val="center"/>
        <w:rPr>
          <w:rFonts w:ascii="Times New Roman" w:eastAsia="Tahoma" w:hAnsi="Times New Roman" w:cs="Times New Roman"/>
          <w:b/>
          <w:kern w:val="2"/>
          <w:sz w:val="28"/>
          <w:szCs w:val="28"/>
          <w:lang w:eastAsia="zh-CN" w:bidi="hi-IN"/>
        </w:rPr>
      </w:pPr>
      <w:r>
        <w:rPr>
          <w:rFonts w:ascii="Times New Roman" w:eastAsia="Tahoma" w:hAnsi="Times New Roman" w:cs="Times New Roman"/>
          <w:b/>
          <w:kern w:val="2"/>
          <w:sz w:val="28"/>
          <w:szCs w:val="28"/>
          <w:lang w:eastAsia="zh-CN" w:bidi="hi-IN"/>
        </w:rPr>
        <w:t>ПОЛОЖЕНИЕ</w:t>
      </w:r>
    </w:p>
    <w:p w:rsidR="00395700" w:rsidRPr="00EE5AB6" w:rsidRDefault="00395700" w:rsidP="00395700">
      <w:pPr>
        <w:widowControl w:val="0"/>
        <w:suppressAutoHyphens/>
        <w:spacing w:after="0" w:line="240" w:lineRule="auto"/>
        <w:contextualSpacing/>
        <w:jc w:val="center"/>
        <w:rPr>
          <w:rFonts w:ascii="Arial" w:eastAsia="Arial" w:hAnsi="Arial" w:cs="Courier New"/>
          <w:kern w:val="2"/>
          <w:sz w:val="16"/>
          <w:szCs w:val="24"/>
          <w:lang w:eastAsia="zh-CN" w:bidi="hi-IN"/>
        </w:rPr>
      </w:pPr>
      <w:r w:rsidRPr="00EE5AB6">
        <w:rPr>
          <w:rFonts w:ascii="Times New Roman" w:eastAsia="Arial" w:hAnsi="Times New Roman" w:cs="Times New Roman"/>
          <w:kern w:val="2"/>
          <w:sz w:val="28"/>
          <w:szCs w:val="28"/>
          <w:lang w:eastAsia="zh-CN" w:bidi="hi-IN"/>
        </w:rPr>
        <w:t>о Комиссиях по подтверждению (не</w:t>
      </w:r>
      <w:r w:rsidR="00C95ACA">
        <w:rPr>
          <w:rFonts w:ascii="Times New Roman" w:eastAsia="Arial" w:hAnsi="Times New Roman" w:cs="Times New Roman"/>
          <w:kern w:val="2"/>
          <w:sz w:val="28"/>
          <w:szCs w:val="28"/>
          <w:lang w:eastAsia="zh-CN" w:bidi="hi-IN"/>
        </w:rPr>
        <w:t xml:space="preserve"> </w:t>
      </w:r>
      <w:r w:rsidRPr="00EE5AB6">
        <w:rPr>
          <w:rFonts w:ascii="Times New Roman" w:eastAsia="Arial" w:hAnsi="Times New Roman" w:cs="Times New Roman"/>
          <w:kern w:val="2"/>
          <w:sz w:val="28"/>
          <w:szCs w:val="28"/>
          <w:lang w:eastAsia="zh-CN" w:bidi="hi-IN"/>
        </w:rPr>
        <w:t>подтверждению) фактов</w:t>
      </w:r>
    </w:p>
    <w:p w:rsidR="00395700" w:rsidRPr="00EE5AB6" w:rsidRDefault="00395700" w:rsidP="00395700">
      <w:pPr>
        <w:widowControl w:val="0"/>
        <w:suppressAutoHyphens/>
        <w:spacing w:after="0" w:line="240" w:lineRule="auto"/>
        <w:contextualSpacing/>
        <w:jc w:val="center"/>
        <w:rPr>
          <w:rFonts w:ascii="Arial" w:eastAsia="Arial" w:hAnsi="Arial" w:cs="Courier New"/>
          <w:kern w:val="2"/>
          <w:sz w:val="16"/>
          <w:szCs w:val="24"/>
          <w:lang w:eastAsia="zh-CN" w:bidi="hi-IN"/>
        </w:rPr>
      </w:pPr>
      <w:r w:rsidRPr="00EE5AB6">
        <w:rPr>
          <w:rFonts w:ascii="Times New Roman" w:eastAsia="Arial" w:hAnsi="Times New Roman" w:cs="Times New Roman"/>
          <w:kern w:val="2"/>
          <w:sz w:val="28"/>
          <w:szCs w:val="28"/>
          <w:lang w:eastAsia="zh-CN" w:bidi="hi-IN"/>
        </w:rPr>
        <w:t>проживания Граждан Российской Федерации, иностранных граждан</w:t>
      </w:r>
    </w:p>
    <w:p w:rsidR="00395700" w:rsidRPr="00EE5AB6" w:rsidRDefault="00395700" w:rsidP="00395700">
      <w:pPr>
        <w:widowControl w:val="0"/>
        <w:suppressAutoHyphens/>
        <w:spacing w:after="0" w:line="240" w:lineRule="auto"/>
        <w:contextualSpacing/>
        <w:jc w:val="center"/>
        <w:rPr>
          <w:rFonts w:ascii="Arial" w:eastAsia="Arial" w:hAnsi="Arial" w:cs="Courier New"/>
          <w:kern w:val="2"/>
          <w:sz w:val="16"/>
          <w:szCs w:val="24"/>
          <w:lang w:eastAsia="zh-CN" w:bidi="hi-IN"/>
        </w:rPr>
      </w:pPr>
      <w:r w:rsidRPr="00EE5AB6">
        <w:rPr>
          <w:rFonts w:ascii="Times New Roman" w:eastAsia="Arial" w:hAnsi="Times New Roman" w:cs="Times New Roman"/>
          <w:kern w:val="2"/>
          <w:sz w:val="28"/>
          <w:szCs w:val="28"/>
          <w:lang w:eastAsia="zh-CN" w:bidi="hi-IN"/>
        </w:rPr>
        <w:t>и лиц без гражданства в жилом помещении при введении режима чрезвычайной ситуации, а также установлению (не</w:t>
      </w:r>
      <w:r w:rsidR="00C95ACA">
        <w:rPr>
          <w:rFonts w:ascii="Times New Roman" w:eastAsia="Arial" w:hAnsi="Times New Roman" w:cs="Times New Roman"/>
          <w:kern w:val="2"/>
          <w:sz w:val="28"/>
          <w:szCs w:val="28"/>
          <w:lang w:eastAsia="zh-CN" w:bidi="hi-IN"/>
        </w:rPr>
        <w:t xml:space="preserve"> </w:t>
      </w:r>
      <w:r w:rsidRPr="00EE5AB6">
        <w:rPr>
          <w:rFonts w:ascii="Times New Roman" w:eastAsia="Arial" w:hAnsi="Times New Roman" w:cs="Times New Roman"/>
          <w:kern w:val="2"/>
          <w:sz w:val="28"/>
          <w:szCs w:val="28"/>
          <w:lang w:eastAsia="zh-CN" w:bidi="hi-IN"/>
        </w:rPr>
        <w:t>установлению)</w:t>
      </w:r>
    </w:p>
    <w:p w:rsidR="00395700" w:rsidRPr="00EE5AB6" w:rsidRDefault="00395700" w:rsidP="00395700">
      <w:pPr>
        <w:widowControl w:val="0"/>
        <w:suppressAutoHyphens/>
        <w:spacing w:after="0" w:line="240" w:lineRule="auto"/>
        <w:contextualSpacing/>
        <w:jc w:val="center"/>
        <w:rPr>
          <w:rFonts w:ascii="Arial" w:eastAsia="Arial" w:hAnsi="Arial" w:cs="Courier New"/>
          <w:kern w:val="2"/>
          <w:sz w:val="16"/>
          <w:szCs w:val="24"/>
          <w:lang w:eastAsia="zh-CN" w:bidi="hi-IN"/>
        </w:rPr>
      </w:pPr>
      <w:r w:rsidRPr="00EE5AB6">
        <w:rPr>
          <w:rFonts w:ascii="Times New Roman" w:eastAsia="Arial" w:hAnsi="Times New Roman" w:cs="Times New Roman"/>
          <w:kern w:val="2"/>
          <w:sz w:val="28"/>
          <w:szCs w:val="28"/>
          <w:lang w:eastAsia="zh-CN" w:bidi="hi-IN"/>
        </w:rPr>
        <w:t>фактов нарушения условий жизнедеятельности, утраты имущества</w:t>
      </w:r>
    </w:p>
    <w:p w:rsidR="00395700" w:rsidRPr="00EE5AB6" w:rsidRDefault="00395700" w:rsidP="00395700">
      <w:pPr>
        <w:widowControl w:val="0"/>
        <w:suppressAutoHyphens/>
        <w:spacing w:after="0" w:line="240" w:lineRule="auto"/>
        <w:contextualSpacing/>
        <w:jc w:val="center"/>
        <w:rPr>
          <w:rFonts w:ascii="Arial" w:eastAsia="Arial" w:hAnsi="Arial" w:cs="Courier New"/>
          <w:kern w:val="2"/>
          <w:sz w:val="16"/>
          <w:szCs w:val="24"/>
          <w:lang w:eastAsia="zh-CN" w:bidi="hi-IN"/>
        </w:rPr>
      </w:pPr>
      <w:r w:rsidRPr="00EE5AB6">
        <w:rPr>
          <w:rFonts w:ascii="Times New Roman" w:eastAsia="Arial" w:hAnsi="Times New Roman" w:cs="Times New Roman"/>
          <w:kern w:val="2"/>
          <w:sz w:val="28"/>
          <w:szCs w:val="28"/>
          <w:lang w:eastAsia="zh-CN" w:bidi="hi-IN"/>
        </w:rPr>
        <w:t>первой необходимости в результате чрезвычайной ситуации,</w:t>
      </w:r>
    </w:p>
    <w:p w:rsidR="00395700" w:rsidRPr="00395700" w:rsidRDefault="00395700" w:rsidP="00395700">
      <w:pPr>
        <w:widowControl w:val="0"/>
        <w:suppressAutoHyphens/>
        <w:spacing w:after="0" w:line="240" w:lineRule="auto"/>
        <w:contextualSpacing/>
        <w:jc w:val="center"/>
        <w:rPr>
          <w:rFonts w:ascii="Arial" w:eastAsia="Arial" w:hAnsi="Arial" w:cs="Courier New"/>
          <w:kern w:val="2"/>
          <w:sz w:val="16"/>
          <w:szCs w:val="24"/>
          <w:lang w:eastAsia="zh-CN" w:bidi="hi-IN"/>
        </w:rPr>
      </w:pPr>
      <w:proofErr w:type="gramStart"/>
      <w:r w:rsidRPr="00EE5AB6">
        <w:rPr>
          <w:rFonts w:ascii="Times New Roman" w:eastAsia="Arial" w:hAnsi="Times New Roman" w:cs="Times New Roman"/>
          <w:kern w:val="2"/>
          <w:sz w:val="28"/>
          <w:szCs w:val="28"/>
          <w:lang w:eastAsia="zh-CN" w:bidi="hi-IN"/>
        </w:rPr>
        <w:t>сложившейся на территории Партизанского городского округа</w:t>
      </w:r>
      <w:proofErr w:type="gramEnd"/>
    </w:p>
    <w:p w:rsidR="00395700" w:rsidRPr="00395700" w:rsidRDefault="00395700" w:rsidP="00395700">
      <w:pPr>
        <w:widowControl w:val="0"/>
        <w:suppressAutoHyphens/>
        <w:spacing w:after="0" w:line="360" w:lineRule="auto"/>
        <w:contextualSpacing/>
        <w:jc w:val="both"/>
        <w:rPr>
          <w:rFonts w:ascii="Times New Roman" w:eastAsia="Arial" w:hAnsi="Times New Roman" w:cs="Times New Roman"/>
          <w:kern w:val="2"/>
          <w:sz w:val="28"/>
          <w:szCs w:val="28"/>
          <w:lang w:eastAsia="zh-CN" w:bidi="hi-IN"/>
        </w:rPr>
      </w:pP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1. Положение о комиссиях по подтверждению (не</w:t>
      </w:r>
      <w:r w:rsidR="00C95ACA">
        <w:rPr>
          <w:rFonts w:ascii="Times New Roman" w:eastAsia="Arial" w:hAnsi="Times New Roman" w:cs="Times New Roman"/>
          <w:kern w:val="2"/>
          <w:sz w:val="28"/>
          <w:szCs w:val="28"/>
          <w:lang w:eastAsia="zh-CN" w:bidi="hi-IN"/>
        </w:rPr>
        <w:t xml:space="preserve"> </w:t>
      </w:r>
      <w:r w:rsidRPr="00395700">
        <w:rPr>
          <w:rFonts w:ascii="Times New Roman" w:eastAsia="Arial" w:hAnsi="Times New Roman" w:cs="Times New Roman"/>
          <w:kern w:val="2"/>
          <w:sz w:val="28"/>
          <w:szCs w:val="28"/>
          <w:lang w:eastAsia="zh-CN" w:bidi="hi-IN"/>
        </w:rPr>
        <w:t>подтверждению) фактов проживания граждан Российской Федерации, иностранных граждан и лиц без гражданства в жилом помещении при введении режима чрезвычайной ситуации, а также установлению (не</w:t>
      </w:r>
      <w:r w:rsidR="00C95ACA">
        <w:rPr>
          <w:rFonts w:ascii="Times New Roman" w:eastAsia="Arial" w:hAnsi="Times New Roman" w:cs="Times New Roman"/>
          <w:kern w:val="2"/>
          <w:sz w:val="28"/>
          <w:szCs w:val="28"/>
          <w:lang w:eastAsia="zh-CN" w:bidi="hi-IN"/>
        </w:rPr>
        <w:t xml:space="preserve"> </w:t>
      </w:r>
      <w:r w:rsidRPr="00395700">
        <w:rPr>
          <w:rFonts w:ascii="Times New Roman" w:eastAsia="Arial" w:hAnsi="Times New Roman" w:cs="Times New Roman"/>
          <w:kern w:val="2"/>
          <w:sz w:val="28"/>
          <w:szCs w:val="28"/>
          <w:lang w:eastAsia="zh-CN" w:bidi="hi-IN"/>
        </w:rPr>
        <w:t>установлению) фактов нарушения условий жизнедеятельности, утраты имущества первой необходимости в результате чрезвычайной ситуации, сложившейся на территории Партизанского городского округа (далее соответственно - Положение, Комиссии) определяет функции и порядок работы Комиссий.</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 xml:space="preserve">2. В своей деятельности Комиссии руководствуются </w:t>
      </w:r>
      <w:r w:rsidRPr="00395700">
        <w:rPr>
          <w:rFonts w:ascii="Times New Roman" w:eastAsia="Arial" w:hAnsi="Times New Roman" w:cs="Times New Roman"/>
          <w:kern w:val="2"/>
          <w:sz w:val="28"/>
          <w:szCs w:val="28"/>
        </w:rPr>
        <w:t>Конституцией Российской Федерации</w:t>
      </w:r>
      <w:r w:rsidRPr="00395700">
        <w:rPr>
          <w:rFonts w:ascii="Times New Roman" w:eastAsia="Arial" w:hAnsi="Times New Roman" w:cs="Times New Roman"/>
          <w:kern w:val="2"/>
          <w:sz w:val="28"/>
          <w:szCs w:val="28"/>
          <w:lang w:eastAsia="zh-CN" w:bidi="hi-IN"/>
        </w:rPr>
        <w:t>, Федеральными законами и иными нормативно-</w:t>
      </w:r>
      <w:r w:rsidRPr="00395700">
        <w:rPr>
          <w:rFonts w:ascii="Times New Roman" w:eastAsia="Arial" w:hAnsi="Times New Roman" w:cs="Times New Roman"/>
          <w:kern w:val="2"/>
          <w:sz w:val="28"/>
          <w:szCs w:val="28"/>
        </w:rPr>
        <w:t>правовыми актами</w:t>
      </w:r>
      <w:r w:rsidRPr="00395700">
        <w:rPr>
          <w:rFonts w:ascii="Times New Roman" w:eastAsia="Arial" w:hAnsi="Times New Roman" w:cs="Times New Roman"/>
          <w:kern w:val="2"/>
          <w:sz w:val="28"/>
          <w:szCs w:val="28"/>
          <w:lang w:eastAsia="zh-CN" w:bidi="hi-IN"/>
        </w:rPr>
        <w:t xml:space="preserve"> Российской Федерации, </w:t>
      </w:r>
      <w:r w:rsidRPr="00395700">
        <w:rPr>
          <w:rFonts w:ascii="Times New Roman" w:eastAsia="Arial" w:hAnsi="Times New Roman" w:cs="Times New Roman"/>
          <w:kern w:val="2"/>
          <w:sz w:val="28"/>
          <w:szCs w:val="28"/>
        </w:rPr>
        <w:t>нормативно-правовыми</w:t>
      </w:r>
      <w:r w:rsidRPr="00395700">
        <w:rPr>
          <w:rFonts w:ascii="Times New Roman" w:eastAsia="Arial" w:hAnsi="Times New Roman" w:cs="Times New Roman"/>
          <w:kern w:val="2"/>
          <w:sz w:val="28"/>
          <w:szCs w:val="28"/>
          <w:lang w:eastAsia="zh-CN" w:bidi="hi-IN"/>
        </w:rPr>
        <w:t xml:space="preserve"> актами Приморского края, а также нормативными правовыми актами Партизанского городского округа и настоящим Положением.</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Комиссии создаются при введении на территории Партизанского городского округа режима функционирования - чрезвычайная ситуация муниципального характера местного уровня реагирования (далее - чрезвычайная ситуация).</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 xml:space="preserve">3. Комиссии создаются в количестве трех человек из числа сотрудников отраслевых (функциональных) и территориальных органов администрации Партизанского городского округа и (или) сотрудников муниципальных </w:t>
      </w:r>
      <w:r w:rsidRPr="00395700">
        <w:rPr>
          <w:rFonts w:ascii="Times New Roman" w:eastAsia="Arial" w:hAnsi="Times New Roman" w:cs="Times New Roman"/>
          <w:kern w:val="2"/>
          <w:sz w:val="28"/>
          <w:szCs w:val="28"/>
          <w:lang w:eastAsia="zh-CN" w:bidi="hi-IN"/>
        </w:rPr>
        <w:lastRenderedPageBreak/>
        <w:t>предприятий и учреждений Партизанского городского округа в составе председателя, который возглавляет Комиссию, и двух членов.</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Форма деятельности Комиссии - выездное обследование.</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Комиссия правомочна в составе не менее двух ее членов.</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4. Состав Комиссий утверждается постановлением администрации Партизанского городского округа.</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bookmarkStart w:id="1" w:name="Par165"/>
      <w:bookmarkEnd w:id="1"/>
      <w:r w:rsidRPr="00395700">
        <w:rPr>
          <w:rFonts w:ascii="Times New Roman" w:eastAsia="Arial" w:hAnsi="Times New Roman" w:cs="Times New Roman"/>
          <w:kern w:val="2"/>
          <w:sz w:val="28"/>
          <w:szCs w:val="28"/>
          <w:lang w:eastAsia="zh-CN" w:bidi="hi-IN"/>
        </w:rPr>
        <w:t xml:space="preserve">5. Комиссия в течение 10 рабочих дней со дня регистрации администрацией </w:t>
      </w:r>
      <w:r w:rsidR="006A4F20" w:rsidRPr="00395700">
        <w:rPr>
          <w:rFonts w:ascii="Times New Roman" w:eastAsia="Arial" w:hAnsi="Times New Roman" w:cs="Times New Roman"/>
          <w:kern w:val="2"/>
          <w:sz w:val="28"/>
          <w:szCs w:val="28"/>
          <w:lang w:eastAsia="zh-CN" w:bidi="hi-IN"/>
        </w:rPr>
        <w:t>Партизанского городского округа,</w:t>
      </w:r>
      <w:r w:rsidRPr="00395700">
        <w:rPr>
          <w:rFonts w:ascii="Times New Roman" w:eastAsia="Arial" w:hAnsi="Times New Roman" w:cs="Times New Roman"/>
          <w:kern w:val="2"/>
          <w:sz w:val="28"/>
          <w:szCs w:val="28"/>
          <w:lang w:eastAsia="zh-CN" w:bidi="hi-IN"/>
        </w:rPr>
        <w:t xml:space="preserve"> поступившего от гражданина Российской Федерации, иностранного гражданина или лица без гражданства (далее - заявитель) заявления о предоставлении единовременной материальной помощи, финансовой пом</w:t>
      </w:r>
      <w:r w:rsidRPr="00395700">
        <w:rPr>
          <w:rFonts w:ascii="Times New Roman" w:eastAsia="Arial" w:hAnsi="Times New Roman" w:cs="Times New Roman"/>
          <w:color w:val="000000"/>
          <w:kern w:val="2"/>
          <w:sz w:val="28"/>
          <w:szCs w:val="28"/>
          <w:lang w:eastAsia="zh-CN" w:bidi="hi-IN"/>
        </w:rPr>
        <w:t xml:space="preserve">ощи </w:t>
      </w:r>
      <w:r w:rsidRPr="00395700">
        <w:rPr>
          <w:rFonts w:ascii="Times New Roman" w:eastAsia="Arial" w:hAnsi="Times New Roman" w:cs="Times New Roman"/>
          <w:kern w:val="2"/>
          <w:sz w:val="28"/>
          <w:szCs w:val="28"/>
          <w:lang w:eastAsia="zh-CN" w:bidi="hi-IN"/>
        </w:rPr>
        <w:t>осуществляет выездное обследование с целью:</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proofErr w:type="gramStart"/>
      <w:r w:rsidRPr="00395700">
        <w:rPr>
          <w:rFonts w:ascii="Times New Roman" w:eastAsia="Arial" w:hAnsi="Times New Roman" w:cs="Times New Roman"/>
          <w:kern w:val="2"/>
          <w:sz w:val="28"/>
          <w:szCs w:val="28"/>
          <w:lang w:eastAsia="zh-CN" w:bidi="hi-IN"/>
        </w:rPr>
        <w:t>а) подтверждения (не</w:t>
      </w:r>
      <w:r w:rsidR="00C95ACA">
        <w:rPr>
          <w:rFonts w:ascii="Times New Roman" w:eastAsia="Arial" w:hAnsi="Times New Roman" w:cs="Times New Roman"/>
          <w:kern w:val="2"/>
          <w:sz w:val="28"/>
          <w:szCs w:val="28"/>
          <w:lang w:eastAsia="zh-CN" w:bidi="hi-IN"/>
        </w:rPr>
        <w:t xml:space="preserve"> </w:t>
      </w:r>
      <w:r w:rsidRPr="00395700">
        <w:rPr>
          <w:rFonts w:ascii="Times New Roman" w:eastAsia="Arial" w:hAnsi="Times New Roman" w:cs="Times New Roman"/>
          <w:kern w:val="2"/>
          <w:sz w:val="28"/>
          <w:szCs w:val="28"/>
          <w:lang w:eastAsia="zh-CN" w:bidi="hi-IN"/>
        </w:rPr>
        <w:t>подтверждения) фактов проживания лиц в жилых помещениях, которые попали в зону чрезвычайной ситуации, при введении режима чрезвычайной ситуации - в случае обращения за единовременной материальной помощью, финансовой помощью в связи с утратой имущества первой необходимости;</w:t>
      </w:r>
      <w:proofErr w:type="gramEnd"/>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б) установления (не</w:t>
      </w:r>
      <w:r w:rsidR="00C95ACA">
        <w:rPr>
          <w:rFonts w:ascii="Times New Roman" w:eastAsia="Arial" w:hAnsi="Times New Roman" w:cs="Times New Roman"/>
          <w:kern w:val="2"/>
          <w:sz w:val="28"/>
          <w:szCs w:val="28"/>
          <w:lang w:eastAsia="zh-CN" w:bidi="hi-IN"/>
        </w:rPr>
        <w:t xml:space="preserve"> </w:t>
      </w:r>
      <w:r w:rsidRPr="00395700">
        <w:rPr>
          <w:rFonts w:ascii="Times New Roman" w:eastAsia="Arial" w:hAnsi="Times New Roman" w:cs="Times New Roman"/>
          <w:kern w:val="2"/>
          <w:sz w:val="28"/>
          <w:szCs w:val="28"/>
          <w:lang w:eastAsia="zh-CN" w:bidi="hi-IN"/>
        </w:rPr>
        <w:t>установления) фактов нарушения условий жизнедеятельности лиц в результате чрезвычайной ситуации - в случае обращения за назначением единовременной материальной помощи;</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в) установления (не</w:t>
      </w:r>
      <w:r w:rsidR="00C95ACA">
        <w:rPr>
          <w:rFonts w:ascii="Times New Roman" w:eastAsia="Arial" w:hAnsi="Times New Roman" w:cs="Times New Roman"/>
          <w:kern w:val="2"/>
          <w:sz w:val="28"/>
          <w:szCs w:val="28"/>
          <w:lang w:eastAsia="zh-CN" w:bidi="hi-IN"/>
        </w:rPr>
        <w:t xml:space="preserve"> </w:t>
      </w:r>
      <w:r w:rsidRPr="00395700">
        <w:rPr>
          <w:rFonts w:ascii="Times New Roman" w:eastAsia="Arial" w:hAnsi="Times New Roman" w:cs="Times New Roman"/>
          <w:kern w:val="2"/>
          <w:sz w:val="28"/>
          <w:szCs w:val="28"/>
          <w:lang w:eastAsia="zh-CN" w:bidi="hi-IN"/>
        </w:rPr>
        <w:t>установления) факта утраты лицами имущества первой необходимости в результате чрезвычайной ситуации - в случае обращения за назначением финансовой помощи в связи с утратой имущества первой необходимости.</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6. Факт проживания лиц в жилых помещениях, которые попали в зону чрезвычайной ситуации при введении режима чрезвычайной ситуации, устанавливается на основании следующих критериев:</w:t>
      </w:r>
    </w:p>
    <w:p w:rsidR="00395700" w:rsidRPr="00395700" w:rsidRDefault="002F5CD5" w:rsidP="002F5CD5">
      <w:pPr>
        <w:widowControl w:val="0"/>
        <w:suppressAutoHyphens/>
        <w:spacing w:after="0" w:line="360" w:lineRule="auto"/>
        <w:ind w:left="86" w:firstLine="709"/>
        <w:jc w:val="both"/>
        <w:rPr>
          <w:rFonts w:ascii="Times New Roman" w:eastAsia="Tahoma" w:hAnsi="Times New Roman" w:cs="Noto Sans Devanagari"/>
          <w:kern w:val="2"/>
          <w:sz w:val="24"/>
          <w:szCs w:val="24"/>
          <w:lang w:eastAsia="zh-CN" w:bidi="hi-IN"/>
        </w:rPr>
      </w:pPr>
      <w:r>
        <w:rPr>
          <w:rFonts w:ascii="Times New Roman" w:eastAsia="Tahoma" w:hAnsi="Times New Roman" w:cs="Noto Sans Devanagari"/>
          <w:kern w:val="2"/>
          <w:sz w:val="28"/>
          <w:szCs w:val="28"/>
          <w:lang w:eastAsia="zh-CN" w:bidi="hi-IN"/>
        </w:rPr>
        <w:t xml:space="preserve">- </w:t>
      </w:r>
      <w:r w:rsidR="00395700" w:rsidRPr="00395700">
        <w:rPr>
          <w:rFonts w:ascii="Times New Roman" w:eastAsia="Tahoma" w:hAnsi="Times New Roman" w:cs="Noto Sans Devanagari"/>
          <w:kern w:val="2"/>
          <w:sz w:val="28"/>
          <w:szCs w:val="28"/>
          <w:lang w:eastAsia="zh-CN" w:bidi="hi-IN"/>
        </w:rPr>
        <w:t xml:space="preserve">гражданин зарегистрирован по месту жительства в жилом помещении, </w:t>
      </w:r>
      <w:r w:rsidR="00395700" w:rsidRPr="00395700">
        <w:rPr>
          <w:rFonts w:ascii="Times New Roman" w:eastAsia="Tahoma" w:hAnsi="Times New Roman" w:cs="Noto Sans Devanagari"/>
          <w:kern w:val="2"/>
          <w:sz w:val="28"/>
          <w:szCs w:val="28"/>
          <w:lang w:eastAsia="ru-RU" w:bidi="hi-IN"/>
        </w:rPr>
        <w:t xml:space="preserve">которое </w:t>
      </w:r>
      <w:r w:rsidR="00395700" w:rsidRPr="00395700">
        <w:rPr>
          <w:rFonts w:ascii="Times New Roman" w:eastAsia="Tahoma" w:hAnsi="Times New Roman" w:cs="Noto Sans Devanagari"/>
          <w:kern w:val="2"/>
          <w:sz w:val="28"/>
          <w:szCs w:val="28"/>
          <w:lang w:eastAsia="zh-CN" w:bidi="hi-IN"/>
        </w:rPr>
        <w:t>попало в зону чрезвычайной ситуации при введении режима чрезвычайной ситуации;</w:t>
      </w:r>
    </w:p>
    <w:p w:rsidR="00395700" w:rsidRPr="00395700" w:rsidRDefault="002F5CD5" w:rsidP="002F5CD5">
      <w:pPr>
        <w:widowControl w:val="0"/>
        <w:suppressAutoHyphens/>
        <w:spacing w:after="0" w:line="360" w:lineRule="auto"/>
        <w:ind w:left="46" w:right="25" w:firstLine="709"/>
        <w:jc w:val="both"/>
        <w:rPr>
          <w:rFonts w:ascii="Times New Roman" w:eastAsia="Tahoma" w:hAnsi="Times New Roman" w:cs="Noto Sans Devanagari"/>
          <w:kern w:val="2"/>
          <w:sz w:val="24"/>
          <w:szCs w:val="24"/>
          <w:lang w:eastAsia="zh-CN" w:bidi="hi-IN"/>
        </w:rPr>
      </w:pPr>
      <w:r>
        <w:rPr>
          <w:rFonts w:ascii="Times New Roman" w:eastAsia="Tahoma" w:hAnsi="Times New Roman" w:cs="Noto Sans Devanagari"/>
          <w:kern w:val="2"/>
          <w:sz w:val="28"/>
          <w:szCs w:val="28"/>
          <w:lang w:eastAsia="zh-CN" w:bidi="hi-IN"/>
        </w:rPr>
        <w:lastRenderedPageBreak/>
        <w:t xml:space="preserve">- </w:t>
      </w:r>
      <w:r w:rsidR="00395700" w:rsidRPr="00395700">
        <w:rPr>
          <w:rFonts w:ascii="Times New Roman" w:eastAsia="Tahoma" w:hAnsi="Times New Roman" w:cs="Noto Sans Devanagari"/>
          <w:kern w:val="2"/>
          <w:sz w:val="28"/>
          <w:szCs w:val="28"/>
          <w:lang w:eastAsia="zh-CN" w:bidi="hi-IN"/>
        </w:rPr>
        <w:t>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w:t>
      </w:r>
    </w:p>
    <w:p w:rsidR="00395700" w:rsidRPr="00395700" w:rsidRDefault="002F5CD5" w:rsidP="002F5CD5">
      <w:pPr>
        <w:widowControl w:val="0"/>
        <w:suppressAutoHyphens/>
        <w:spacing w:after="26" w:line="360" w:lineRule="auto"/>
        <w:ind w:firstLine="709"/>
        <w:jc w:val="both"/>
        <w:rPr>
          <w:rFonts w:ascii="Times New Roman" w:eastAsia="Tahoma" w:hAnsi="Times New Roman" w:cs="Noto Sans Devanagari"/>
          <w:kern w:val="2"/>
          <w:sz w:val="24"/>
          <w:szCs w:val="24"/>
          <w:lang w:eastAsia="zh-CN" w:bidi="hi-IN"/>
        </w:rPr>
      </w:pPr>
      <w:r>
        <w:rPr>
          <w:rFonts w:ascii="Times New Roman" w:eastAsia="Tahoma" w:hAnsi="Times New Roman" w:cs="Noto Sans Devanagari"/>
          <w:kern w:val="2"/>
          <w:sz w:val="28"/>
          <w:szCs w:val="28"/>
          <w:lang w:eastAsia="zh-CN" w:bidi="hi-IN"/>
        </w:rPr>
        <w:t xml:space="preserve">- </w:t>
      </w:r>
      <w:r w:rsidR="00395700" w:rsidRPr="00395700">
        <w:rPr>
          <w:rFonts w:ascii="Times New Roman" w:eastAsia="Tahoma" w:hAnsi="Times New Roman" w:cs="Noto Sans Devanagari"/>
          <w:kern w:val="2"/>
          <w:sz w:val="28"/>
          <w:szCs w:val="28"/>
          <w:lang w:eastAsia="zh-CN" w:bidi="hi-IN"/>
        </w:rPr>
        <w:t>имеется договор аренды жилого помещения, которое попало в зону чрезвычайной ситуации;</w:t>
      </w:r>
    </w:p>
    <w:p w:rsidR="00395700" w:rsidRPr="00395700" w:rsidRDefault="002F5CD5" w:rsidP="002F5CD5">
      <w:pPr>
        <w:widowControl w:val="0"/>
        <w:suppressAutoHyphens/>
        <w:spacing w:after="5" w:line="360" w:lineRule="auto"/>
        <w:ind w:firstLine="709"/>
        <w:jc w:val="both"/>
        <w:rPr>
          <w:rFonts w:ascii="Times New Roman" w:eastAsia="Tahoma" w:hAnsi="Times New Roman" w:cs="Noto Sans Devanagari"/>
          <w:kern w:val="2"/>
          <w:sz w:val="24"/>
          <w:szCs w:val="24"/>
          <w:lang w:eastAsia="zh-CN" w:bidi="hi-IN"/>
        </w:rPr>
      </w:pPr>
      <w:r>
        <w:rPr>
          <w:rFonts w:ascii="Times New Roman" w:eastAsia="Tahoma" w:hAnsi="Times New Roman" w:cs="Noto Sans Devanagari"/>
          <w:kern w:val="2"/>
          <w:sz w:val="28"/>
          <w:szCs w:val="28"/>
          <w:lang w:eastAsia="zh-CN" w:bidi="hi-IN"/>
        </w:rPr>
        <w:t xml:space="preserve">- </w:t>
      </w:r>
      <w:r w:rsidR="00395700" w:rsidRPr="00395700">
        <w:rPr>
          <w:rFonts w:ascii="Times New Roman" w:eastAsia="Tahoma" w:hAnsi="Times New Roman" w:cs="Noto Sans Devanagari"/>
          <w:kern w:val="2"/>
          <w:sz w:val="28"/>
          <w:szCs w:val="28"/>
          <w:lang w:eastAsia="zh-CN" w:bidi="hi-IN"/>
        </w:rPr>
        <w:t xml:space="preserve">имеется договор социального найма жилого помещения, которое </w:t>
      </w:r>
      <w:r w:rsidR="00395700" w:rsidRPr="00395700">
        <w:rPr>
          <w:rFonts w:ascii="Times New Roman" w:eastAsia="Tahoma" w:hAnsi="Times New Roman" w:cs="Noto Sans Devanagari"/>
          <w:kern w:val="2"/>
          <w:sz w:val="28"/>
          <w:szCs w:val="28"/>
          <w:lang w:eastAsia="ru-RU" w:bidi="hi-IN"/>
        </w:rPr>
        <w:t xml:space="preserve">попало </w:t>
      </w:r>
      <w:r w:rsidR="00395700" w:rsidRPr="00395700">
        <w:rPr>
          <w:rFonts w:ascii="Times New Roman" w:eastAsia="Tahoma" w:hAnsi="Times New Roman" w:cs="Noto Sans Devanagari"/>
          <w:kern w:val="2"/>
          <w:sz w:val="28"/>
          <w:szCs w:val="28"/>
          <w:lang w:eastAsia="zh-CN" w:bidi="hi-IN"/>
        </w:rPr>
        <w:t>в зону чрезвычайной ситуации;</w:t>
      </w:r>
    </w:p>
    <w:p w:rsidR="00395700" w:rsidRPr="00395700" w:rsidRDefault="002F5CD5" w:rsidP="002F5CD5">
      <w:pPr>
        <w:widowControl w:val="0"/>
        <w:suppressAutoHyphens/>
        <w:spacing w:after="5" w:line="360" w:lineRule="auto"/>
        <w:ind w:firstLine="709"/>
        <w:jc w:val="both"/>
        <w:rPr>
          <w:rFonts w:ascii="Times New Roman" w:eastAsia="Tahoma" w:hAnsi="Times New Roman" w:cs="Noto Sans Devanagari"/>
          <w:kern w:val="2"/>
          <w:sz w:val="24"/>
          <w:szCs w:val="24"/>
          <w:lang w:eastAsia="zh-CN" w:bidi="hi-IN"/>
        </w:rPr>
      </w:pPr>
      <w:r>
        <w:rPr>
          <w:rFonts w:ascii="Times New Roman" w:eastAsia="Tahoma" w:hAnsi="Times New Roman" w:cs="Noto Sans Devanagari"/>
          <w:kern w:val="2"/>
          <w:sz w:val="28"/>
          <w:szCs w:val="28"/>
          <w:lang w:eastAsia="zh-CN" w:bidi="hi-IN"/>
        </w:rPr>
        <w:t xml:space="preserve">- </w:t>
      </w:r>
      <w:r w:rsidR="00395700" w:rsidRPr="00395700">
        <w:rPr>
          <w:rFonts w:ascii="Times New Roman" w:eastAsia="Tahoma" w:hAnsi="Times New Roman" w:cs="Noto Sans Devanagari"/>
          <w:kern w:val="2"/>
          <w:sz w:val="28"/>
          <w:szCs w:val="28"/>
          <w:lang w:eastAsia="zh-CN" w:bidi="hi-IN"/>
        </w:rPr>
        <w:t>имеются справки с места работы или учебы, справки медицинских организаций;</w:t>
      </w:r>
    </w:p>
    <w:p w:rsidR="00395700" w:rsidRPr="00395700" w:rsidRDefault="002F5CD5" w:rsidP="002F5CD5">
      <w:pPr>
        <w:widowControl w:val="0"/>
        <w:suppressAutoHyphens/>
        <w:spacing w:after="5" w:line="360" w:lineRule="auto"/>
        <w:ind w:firstLine="709"/>
        <w:jc w:val="both"/>
        <w:rPr>
          <w:rFonts w:ascii="Times New Roman" w:eastAsia="Tahoma" w:hAnsi="Times New Roman" w:cs="Noto Sans Devanagari"/>
          <w:kern w:val="2"/>
          <w:sz w:val="24"/>
          <w:szCs w:val="24"/>
          <w:lang w:eastAsia="zh-CN" w:bidi="hi-IN"/>
        </w:rPr>
      </w:pPr>
      <w:r>
        <w:rPr>
          <w:rFonts w:ascii="Times New Roman" w:eastAsia="Tahoma" w:hAnsi="Times New Roman" w:cs="Noto Sans Devanagari"/>
          <w:kern w:val="2"/>
          <w:sz w:val="28"/>
          <w:szCs w:val="28"/>
          <w:lang w:eastAsia="zh-CN" w:bidi="hi-IN"/>
        </w:rPr>
        <w:t xml:space="preserve">- </w:t>
      </w:r>
      <w:r w:rsidR="00395700" w:rsidRPr="00395700">
        <w:rPr>
          <w:rFonts w:ascii="Times New Roman" w:eastAsia="Tahoma" w:hAnsi="Times New Roman" w:cs="Noto Sans Devanagari"/>
          <w:kern w:val="2"/>
          <w:sz w:val="28"/>
          <w:szCs w:val="28"/>
          <w:lang w:eastAsia="zh-CN" w:bidi="hi-IN"/>
        </w:rPr>
        <w:t xml:space="preserve">имеются документы, подтверждающие оказание медицинских, образовательных, </w:t>
      </w:r>
      <w:r w:rsidR="00395700" w:rsidRPr="00395700">
        <w:rPr>
          <w:rFonts w:ascii="Times New Roman" w:eastAsia="Tahoma" w:hAnsi="Times New Roman" w:cs="Noto Sans Devanagari"/>
          <w:kern w:val="2"/>
          <w:sz w:val="28"/>
          <w:szCs w:val="28"/>
          <w:lang w:eastAsia="ru-RU" w:bidi="hi-IN"/>
        </w:rPr>
        <w:t>социальных услуг</w:t>
      </w:r>
      <w:r w:rsidR="00395700" w:rsidRPr="00395700">
        <w:rPr>
          <w:rFonts w:ascii="Times New Roman" w:eastAsia="Tahoma" w:hAnsi="Times New Roman" w:cs="Noto Sans Devanagari"/>
          <w:kern w:val="2"/>
          <w:sz w:val="28"/>
          <w:szCs w:val="28"/>
          <w:lang w:eastAsia="zh-CN" w:bidi="hi-IN"/>
        </w:rPr>
        <w:t xml:space="preserve"> и услуг почтовой связи;</w:t>
      </w:r>
    </w:p>
    <w:p w:rsidR="00395700" w:rsidRPr="00395700" w:rsidRDefault="002F5CD5" w:rsidP="002F5CD5">
      <w:pPr>
        <w:widowControl w:val="0"/>
        <w:suppressAutoHyphens/>
        <w:spacing w:after="5" w:line="360" w:lineRule="auto"/>
        <w:ind w:firstLine="709"/>
        <w:jc w:val="both"/>
        <w:rPr>
          <w:rFonts w:ascii="Times New Roman" w:eastAsia="Tahoma" w:hAnsi="Times New Roman" w:cs="Noto Sans Devanagari"/>
          <w:kern w:val="2"/>
          <w:sz w:val="24"/>
          <w:szCs w:val="24"/>
          <w:lang w:eastAsia="zh-CN" w:bidi="hi-IN"/>
        </w:rPr>
      </w:pPr>
      <w:r>
        <w:rPr>
          <w:rFonts w:ascii="Times New Roman" w:eastAsia="Tahoma" w:hAnsi="Times New Roman" w:cs="Times New Roman"/>
          <w:kern w:val="2"/>
          <w:sz w:val="28"/>
          <w:szCs w:val="28"/>
          <w:lang w:eastAsia="zh-CN" w:bidi="hi-IN"/>
        </w:rPr>
        <w:t xml:space="preserve">- </w:t>
      </w:r>
      <w:r w:rsidR="00395700" w:rsidRPr="00395700">
        <w:rPr>
          <w:rFonts w:ascii="Times New Roman" w:eastAsia="Tahoma" w:hAnsi="Times New Roman" w:cs="Times New Roman"/>
          <w:kern w:val="2"/>
          <w:sz w:val="28"/>
          <w:szCs w:val="28"/>
          <w:lang w:eastAsia="zh-CN" w:bidi="hi-IN"/>
        </w:rPr>
        <w:t>иные сведения, которые могут быть предоставлены лицами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r w:rsidR="00395700" w:rsidRPr="00395700">
        <w:rPr>
          <w:rFonts w:ascii="Times New Roman" w:eastAsia="Tahoma" w:hAnsi="Times New Roman" w:cs="Times New Roman"/>
          <w:noProof/>
          <w:kern w:val="2"/>
          <w:sz w:val="28"/>
          <w:szCs w:val="28"/>
          <w:lang w:eastAsia="ru-RU"/>
        </w:rPr>
        <w:drawing>
          <wp:inline distT="0" distB="0" distL="0" distR="0">
            <wp:extent cx="19050"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3333" t="-2222" r="-13333" b="-2222"/>
                    <a:stretch>
                      <a:fillRect/>
                    </a:stretch>
                  </pic:blipFill>
                  <pic:spPr bwMode="auto">
                    <a:xfrm>
                      <a:off x="0" y="0"/>
                      <a:ext cx="19050" cy="19050"/>
                    </a:xfrm>
                    <a:prstGeom prst="rect">
                      <a:avLst/>
                    </a:prstGeom>
                    <a:solidFill>
                      <a:srgbClr val="FFFFFF"/>
                    </a:solidFill>
                    <a:ln>
                      <a:noFill/>
                    </a:ln>
                  </pic:spPr>
                </pic:pic>
              </a:graphicData>
            </a:graphic>
          </wp:inline>
        </w:drawing>
      </w:r>
      <w:r w:rsidR="00395700" w:rsidRPr="00395700">
        <w:rPr>
          <w:rFonts w:ascii="Times New Roman" w:eastAsia="Tahoma" w:hAnsi="Times New Roman" w:cs="Times New Roman"/>
          <w:kern w:val="2"/>
          <w:sz w:val="28"/>
          <w:szCs w:val="28"/>
          <w:lang w:eastAsia="zh-CN" w:bidi="hi-IN"/>
        </w:rPr>
        <w:t>.</w:t>
      </w:r>
    </w:p>
    <w:p w:rsidR="00395700" w:rsidRPr="00395700" w:rsidRDefault="00395700" w:rsidP="002F5CD5">
      <w:pPr>
        <w:widowControl w:val="0"/>
        <w:suppressAutoHyphens/>
        <w:spacing w:after="5" w:line="360" w:lineRule="auto"/>
        <w:ind w:left="46" w:right="25" w:firstLine="709"/>
        <w:jc w:val="both"/>
        <w:rPr>
          <w:rFonts w:ascii="Times New Roman" w:eastAsia="Tahoma" w:hAnsi="Times New Roman" w:cs="Noto Sans Devanagari"/>
          <w:kern w:val="2"/>
          <w:sz w:val="24"/>
          <w:szCs w:val="24"/>
          <w:lang w:eastAsia="zh-CN" w:bidi="hi-IN"/>
        </w:rPr>
      </w:pPr>
      <w:r w:rsidRPr="00395700">
        <w:rPr>
          <w:rFonts w:ascii="Times New Roman" w:eastAsia="Tahoma" w:hAnsi="Times New Roman" w:cs="Times New Roman"/>
          <w:kern w:val="2"/>
          <w:sz w:val="28"/>
          <w:szCs w:val="28"/>
          <w:lang w:eastAsia="zh-CN" w:bidi="hi-IN"/>
        </w:rPr>
        <w:t xml:space="preserve">Факт проживания детей в возрасте до 14 лет </w:t>
      </w:r>
      <w:r w:rsidRPr="00395700">
        <w:rPr>
          <w:rFonts w:ascii="Times New Roman" w:eastAsia="Tahoma" w:hAnsi="Times New Roman" w:cs="Times New Roman"/>
          <w:kern w:val="2"/>
          <w:sz w:val="28"/>
          <w:szCs w:val="28"/>
          <w:lang w:eastAsia="ru-RU" w:bidi="hi-IN"/>
        </w:rPr>
        <w:t>в жилых</w:t>
      </w:r>
      <w:r w:rsidRPr="00395700">
        <w:rPr>
          <w:rFonts w:ascii="Times New Roman" w:eastAsia="Tahoma" w:hAnsi="Times New Roman" w:cs="Times New Roman"/>
          <w:kern w:val="2"/>
          <w:sz w:val="28"/>
          <w:szCs w:val="28"/>
          <w:lang w:eastAsia="zh-CN" w:bidi="hi-IN"/>
        </w:rPr>
        <w:t xml:space="preserve">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w:t>
      </w:r>
      <w:r w:rsidRPr="00395700">
        <w:rPr>
          <w:rFonts w:ascii="Times New Roman" w:eastAsia="Tahoma" w:hAnsi="Times New Roman" w:cs="Times New Roman"/>
          <w:kern w:val="2"/>
          <w:sz w:val="28"/>
          <w:szCs w:val="28"/>
          <w:lang w:eastAsia="ru-RU" w:bidi="hi-IN"/>
        </w:rPr>
        <w:t>чрезвычайной</w:t>
      </w:r>
      <w:r w:rsidRPr="00395700">
        <w:rPr>
          <w:rFonts w:ascii="Times New Roman" w:eastAsia="Tahoma" w:hAnsi="Times New Roman" w:cs="Times New Roman"/>
          <w:kern w:val="2"/>
          <w:sz w:val="28"/>
          <w:szCs w:val="28"/>
          <w:lang w:eastAsia="zh-CN" w:bidi="hi-IN"/>
        </w:rPr>
        <w:t xml:space="preserve"> ситуации, хотя бы одного из родителей (усыновителей, опекунов), с которым проживает ребенок.</w:t>
      </w:r>
    </w:p>
    <w:p w:rsidR="00395700" w:rsidRPr="00395700" w:rsidRDefault="00395700"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sidRPr="00395700">
        <w:rPr>
          <w:rFonts w:ascii="Times New Roman" w:eastAsia="Arial" w:hAnsi="Times New Roman" w:cs="Times New Roman"/>
          <w:kern w:val="2"/>
          <w:sz w:val="28"/>
          <w:szCs w:val="28"/>
          <w:lang w:eastAsia="zh-CN" w:bidi="hi-IN"/>
        </w:rPr>
        <w:t>7. Факт нарушения условий жизнедеятельности устанавливается, если Комиссией выявлено нарушение условий жизнедеятельности по одному из следующих критериев:</w:t>
      </w:r>
    </w:p>
    <w:p w:rsidR="00395700" w:rsidRPr="00395700" w:rsidRDefault="00AB0F26"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Pr>
          <w:rFonts w:ascii="Times New Roman" w:eastAsia="Arial" w:hAnsi="Times New Roman" w:cs="Times New Roman"/>
          <w:kern w:val="2"/>
          <w:sz w:val="28"/>
          <w:szCs w:val="28"/>
          <w:lang w:eastAsia="zh-CN" w:bidi="hi-IN"/>
        </w:rPr>
        <w:t xml:space="preserve">- </w:t>
      </w:r>
      <w:r w:rsidR="00395700" w:rsidRPr="00395700">
        <w:rPr>
          <w:rFonts w:ascii="Times New Roman" w:eastAsia="Arial" w:hAnsi="Times New Roman" w:cs="Times New Roman"/>
          <w:kern w:val="2"/>
          <w:sz w:val="28"/>
          <w:szCs w:val="28"/>
          <w:lang w:eastAsia="zh-CN" w:bidi="hi-IN"/>
        </w:rPr>
        <w:t>подтопление жилого помещения в связи с подъемом воды выше уровня напольного покрытия в жилом помещении на 10 сантиметров;</w:t>
      </w:r>
    </w:p>
    <w:p w:rsidR="00395700" w:rsidRPr="00395700" w:rsidRDefault="00AB0F26"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Pr>
          <w:rFonts w:ascii="Times New Roman" w:eastAsia="Arial" w:hAnsi="Times New Roman" w:cs="Times New Roman"/>
          <w:kern w:val="2"/>
          <w:sz w:val="28"/>
          <w:szCs w:val="28"/>
          <w:lang w:eastAsia="zh-CN" w:bidi="hi-IN"/>
        </w:rPr>
        <w:t xml:space="preserve">- </w:t>
      </w:r>
      <w:r w:rsidR="00395700" w:rsidRPr="00395700">
        <w:rPr>
          <w:rFonts w:ascii="Times New Roman" w:eastAsia="Arial" w:hAnsi="Times New Roman" w:cs="Times New Roman"/>
          <w:kern w:val="2"/>
          <w:sz w:val="28"/>
          <w:szCs w:val="28"/>
          <w:lang w:eastAsia="zh-CN" w:bidi="hi-IN"/>
        </w:rPr>
        <w:t xml:space="preserve">повреждение от воздействия воды, снежных масс, селевых потоков, лавин, пожаров и прочих негативных сред, подвижек земной коры и почв одного или более конструктивных элементов жилого помещения (фундамента, стен, полов, крыши, перекрытий, систем инженерных коммуникаций), в </w:t>
      </w:r>
      <w:proofErr w:type="gramStart"/>
      <w:r w:rsidR="00395700" w:rsidRPr="00395700">
        <w:rPr>
          <w:rFonts w:ascii="Times New Roman" w:eastAsia="Arial" w:hAnsi="Times New Roman" w:cs="Times New Roman"/>
          <w:kern w:val="2"/>
          <w:sz w:val="28"/>
          <w:szCs w:val="28"/>
          <w:lang w:eastAsia="zh-CN" w:bidi="hi-IN"/>
        </w:rPr>
        <w:t>результате</w:t>
      </w:r>
      <w:proofErr w:type="gramEnd"/>
      <w:r w:rsidR="00395700" w:rsidRPr="00395700">
        <w:rPr>
          <w:rFonts w:ascii="Times New Roman" w:eastAsia="Arial" w:hAnsi="Times New Roman" w:cs="Times New Roman"/>
          <w:kern w:val="2"/>
          <w:sz w:val="28"/>
          <w:szCs w:val="28"/>
          <w:lang w:eastAsia="zh-CN" w:bidi="hi-IN"/>
        </w:rPr>
        <w:t xml:space="preserve"> которого нарушена его изоляция от внешней </w:t>
      </w:r>
      <w:r w:rsidR="00395700" w:rsidRPr="00395700">
        <w:rPr>
          <w:rFonts w:ascii="Times New Roman" w:eastAsia="Arial" w:hAnsi="Times New Roman" w:cs="Times New Roman"/>
          <w:kern w:val="2"/>
          <w:sz w:val="28"/>
          <w:szCs w:val="28"/>
          <w:lang w:eastAsia="zh-CN" w:bidi="hi-IN"/>
        </w:rPr>
        <w:lastRenderedPageBreak/>
        <w:t>среды либо имеется угроза дальнейшего обрушения.</w:t>
      </w:r>
    </w:p>
    <w:p w:rsidR="00395700" w:rsidRPr="00395700" w:rsidRDefault="002F5CD5"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Pr>
          <w:rFonts w:ascii="Times New Roman" w:eastAsia="Arial" w:hAnsi="Times New Roman" w:cs="Times New Roman"/>
          <w:kern w:val="2"/>
          <w:sz w:val="28"/>
          <w:szCs w:val="28"/>
          <w:lang w:eastAsia="zh-CN" w:bidi="hi-IN"/>
        </w:rPr>
        <w:t>8</w:t>
      </w:r>
      <w:r w:rsidR="00395700" w:rsidRPr="00395700">
        <w:rPr>
          <w:rFonts w:ascii="Times New Roman" w:eastAsia="Arial" w:hAnsi="Times New Roman" w:cs="Times New Roman"/>
          <w:kern w:val="2"/>
          <w:sz w:val="28"/>
          <w:szCs w:val="28"/>
          <w:lang w:eastAsia="zh-CN" w:bidi="hi-IN"/>
        </w:rPr>
        <w:t xml:space="preserve">. </w:t>
      </w:r>
      <w:proofErr w:type="gramStart"/>
      <w:r w:rsidR="00395700" w:rsidRPr="00395700">
        <w:rPr>
          <w:rFonts w:ascii="Times New Roman" w:eastAsia="Arial" w:hAnsi="Times New Roman" w:cs="Times New Roman"/>
          <w:kern w:val="2"/>
          <w:sz w:val="28"/>
          <w:szCs w:val="28"/>
          <w:lang w:eastAsia="zh-CN" w:bidi="hi-IN"/>
        </w:rPr>
        <w:t>Факты утраты имущества первой необходимости устанавливаются Комиссиями в соответствии с пункт</w:t>
      </w:r>
      <w:r w:rsidR="00395700" w:rsidRPr="00395700">
        <w:rPr>
          <w:rFonts w:ascii="Times New Roman" w:eastAsia="Arial" w:hAnsi="Times New Roman" w:cs="Times New Roman"/>
          <w:color w:val="000000"/>
          <w:kern w:val="2"/>
          <w:sz w:val="28"/>
          <w:szCs w:val="28"/>
          <w:lang w:eastAsia="zh-CN" w:bidi="hi-IN"/>
        </w:rPr>
        <w:t>ом 2 Правил пред</w:t>
      </w:r>
      <w:r w:rsidR="00395700" w:rsidRPr="00395700">
        <w:rPr>
          <w:rFonts w:ascii="Times New Roman" w:eastAsia="Arial" w:hAnsi="Times New Roman" w:cs="Times New Roman"/>
          <w:kern w:val="2"/>
          <w:sz w:val="28"/>
          <w:szCs w:val="28"/>
          <w:lang w:eastAsia="zh-CN" w:bidi="hi-IN"/>
        </w:rPr>
        <w:t>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w:t>
      </w:r>
      <w:proofErr w:type="gramEnd"/>
      <w:r w:rsidR="00395700" w:rsidRPr="00395700">
        <w:rPr>
          <w:rFonts w:ascii="Times New Roman" w:eastAsia="Arial" w:hAnsi="Times New Roman" w:cs="Times New Roman"/>
          <w:kern w:val="2"/>
          <w:sz w:val="28"/>
          <w:szCs w:val="28"/>
          <w:lang w:eastAsia="zh-CN" w:bidi="hi-IN"/>
        </w:rPr>
        <w:t xml:space="preserve"> </w:t>
      </w:r>
      <w:proofErr w:type="gramStart"/>
      <w:r w:rsidR="00395700" w:rsidRPr="00395700">
        <w:rPr>
          <w:rFonts w:ascii="Times New Roman" w:eastAsia="Arial" w:hAnsi="Times New Roman" w:cs="Times New Roman"/>
          <w:kern w:val="2"/>
          <w:sz w:val="28"/>
          <w:szCs w:val="28"/>
          <w:lang w:eastAsia="zh-CN" w:bidi="hi-IN"/>
        </w:rPr>
        <w:t xml:space="preserve">в результате террористического акта, и возмещения вреда, причиненного при пресечении террористического акта правомерными действиями, утвержденных </w:t>
      </w:r>
      <w:r w:rsidR="00395700" w:rsidRPr="00395700">
        <w:rPr>
          <w:rFonts w:ascii="Times New Roman" w:eastAsia="Arial" w:hAnsi="Times New Roman" w:cs="Times New Roman"/>
          <w:color w:val="000000"/>
          <w:kern w:val="2"/>
          <w:sz w:val="28"/>
          <w:szCs w:val="28"/>
          <w:lang w:eastAsia="zh-CN" w:bidi="hi-IN"/>
        </w:rPr>
        <w:t>Постановлением Правительства Российской Федерации от 28 декабря 2019 года № 1928 «Об утверждении</w:t>
      </w:r>
      <w:r w:rsidR="00395700" w:rsidRPr="00395700">
        <w:rPr>
          <w:rFonts w:ascii="Times New Roman" w:eastAsia="Arial" w:hAnsi="Times New Roman" w:cs="Times New Roman"/>
          <w:kern w:val="2"/>
          <w:sz w:val="28"/>
          <w:szCs w:val="28"/>
          <w:lang w:eastAsia="zh-CN" w:bidi="hi-IN"/>
        </w:rPr>
        <w:t xml:space="preserve"> Правил предоставления иных межбюджетных трансфертов из федерального бюджета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w:t>
      </w:r>
      <w:proofErr w:type="gramEnd"/>
      <w:r w:rsidR="00395700" w:rsidRPr="00395700">
        <w:rPr>
          <w:rFonts w:ascii="Times New Roman" w:eastAsia="Arial" w:hAnsi="Times New Roman" w:cs="Times New Roman"/>
          <w:kern w:val="2"/>
          <w:sz w:val="28"/>
          <w:szCs w:val="28"/>
          <w:lang w:eastAsia="zh-CN" w:bidi="hi-IN"/>
        </w:rPr>
        <w:t xml:space="preserve">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395700" w:rsidRPr="00395700" w:rsidRDefault="002F5CD5"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Pr>
          <w:rFonts w:ascii="Times New Roman" w:eastAsia="Arial" w:hAnsi="Times New Roman" w:cs="Times New Roman"/>
          <w:color w:val="000000"/>
          <w:kern w:val="2"/>
          <w:sz w:val="28"/>
          <w:szCs w:val="28"/>
          <w:lang w:eastAsia="zh-CN" w:bidi="hi-IN"/>
        </w:rPr>
        <w:t>9</w:t>
      </w:r>
      <w:r w:rsidR="00395700" w:rsidRPr="00395700">
        <w:rPr>
          <w:rFonts w:ascii="Times New Roman" w:eastAsia="Arial" w:hAnsi="Times New Roman" w:cs="Times New Roman"/>
          <w:color w:val="000000"/>
          <w:kern w:val="2"/>
          <w:sz w:val="28"/>
          <w:szCs w:val="28"/>
          <w:lang w:eastAsia="zh-CN" w:bidi="hi-IN"/>
        </w:rPr>
        <w:t xml:space="preserve">. </w:t>
      </w:r>
      <w:proofErr w:type="gramStart"/>
      <w:r w:rsidR="00395700" w:rsidRPr="00395700">
        <w:rPr>
          <w:rFonts w:ascii="Times New Roman" w:eastAsia="Arial" w:hAnsi="Times New Roman" w:cs="Times New Roman"/>
          <w:color w:val="000000"/>
          <w:kern w:val="2"/>
          <w:sz w:val="28"/>
          <w:szCs w:val="28"/>
          <w:lang w:eastAsia="zh-CN" w:bidi="hi-IN"/>
        </w:rPr>
        <w:t xml:space="preserve">В случае подтверждения факта проживания заявителя в жилом помещении при введении режима чрезвычайной ситуации, а также установления факта нарушения условий жизнедеятельности, утраты имущества первой необходимости в результате чрезвычайной ситуации Комиссия в установленный пунктом 5 настоящего Положения срок подписывает и утверждает заключение о подтверждении факта проживания в жилом помещении, которое попало в зону чрезвычайной ситуации </w:t>
      </w:r>
      <w:r w:rsidR="00395700" w:rsidRPr="00395700">
        <w:rPr>
          <w:rFonts w:ascii="Times New Roman" w:eastAsia="Arial" w:hAnsi="Times New Roman" w:cs="Times New Roman"/>
          <w:color w:val="000000"/>
          <w:kern w:val="2"/>
          <w:sz w:val="28"/>
          <w:szCs w:val="28"/>
          <w:lang w:eastAsia="zh-CN" w:bidi="hi-IN"/>
        </w:rPr>
        <w:lastRenderedPageBreak/>
        <w:t>муниципального характера, и установлении факта нарушения</w:t>
      </w:r>
      <w:proofErr w:type="gramEnd"/>
      <w:r w:rsidR="00395700" w:rsidRPr="00395700">
        <w:rPr>
          <w:rFonts w:ascii="Times New Roman" w:eastAsia="Arial" w:hAnsi="Times New Roman" w:cs="Times New Roman"/>
          <w:color w:val="000000"/>
          <w:kern w:val="2"/>
          <w:sz w:val="28"/>
          <w:szCs w:val="28"/>
          <w:lang w:eastAsia="zh-CN" w:bidi="hi-IN"/>
        </w:rPr>
        <w:t xml:space="preserve"> условий жизнедеятельности, утраты имущества первой необходимости в результате </w:t>
      </w:r>
      <w:proofErr w:type="gramStart"/>
      <w:r w:rsidR="00395700" w:rsidRPr="00395700">
        <w:rPr>
          <w:rFonts w:ascii="Times New Roman" w:eastAsia="Arial" w:hAnsi="Times New Roman" w:cs="Times New Roman"/>
          <w:color w:val="000000"/>
          <w:kern w:val="2"/>
          <w:sz w:val="28"/>
          <w:szCs w:val="28"/>
          <w:lang w:eastAsia="zh-CN" w:bidi="hi-IN"/>
        </w:rPr>
        <w:t>воздействия поражающих факторов источника чрезвычайной ситуации муниципального характера</w:t>
      </w:r>
      <w:proofErr w:type="gramEnd"/>
      <w:r w:rsidR="00395700" w:rsidRPr="00395700">
        <w:rPr>
          <w:rFonts w:ascii="Times New Roman" w:eastAsia="Arial" w:hAnsi="Times New Roman" w:cs="Times New Roman"/>
          <w:color w:val="000000"/>
          <w:kern w:val="2"/>
          <w:sz w:val="28"/>
          <w:szCs w:val="28"/>
          <w:lang w:eastAsia="zh-CN" w:bidi="hi-IN"/>
        </w:rPr>
        <w:t xml:space="preserve"> по форме согласно приложениям № 1 и 2 к настоящему По</w:t>
      </w:r>
      <w:r w:rsidR="006042BD">
        <w:rPr>
          <w:rFonts w:ascii="Times New Roman" w:eastAsia="Arial" w:hAnsi="Times New Roman" w:cs="Times New Roman"/>
          <w:color w:val="000000"/>
          <w:kern w:val="2"/>
          <w:sz w:val="28"/>
          <w:szCs w:val="28"/>
          <w:lang w:eastAsia="zh-CN" w:bidi="hi-IN"/>
        </w:rPr>
        <w:t>ложению</w:t>
      </w:r>
      <w:r w:rsidR="00395700" w:rsidRPr="00395700">
        <w:rPr>
          <w:rFonts w:ascii="Times New Roman" w:eastAsia="Arial" w:hAnsi="Times New Roman" w:cs="Times New Roman"/>
          <w:color w:val="000000"/>
          <w:kern w:val="2"/>
          <w:sz w:val="28"/>
          <w:szCs w:val="28"/>
          <w:lang w:eastAsia="zh-CN" w:bidi="hi-IN"/>
        </w:rPr>
        <w:t xml:space="preserve"> (далее - заключение Комиссии).</w:t>
      </w:r>
    </w:p>
    <w:p w:rsidR="00395700" w:rsidRPr="00395700" w:rsidRDefault="002F5CD5" w:rsidP="002F5CD5">
      <w:pPr>
        <w:widowControl w:val="0"/>
        <w:suppressAutoHyphens/>
        <w:spacing w:after="0" w:line="360" w:lineRule="auto"/>
        <w:ind w:firstLine="709"/>
        <w:contextualSpacing/>
        <w:jc w:val="both"/>
        <w:rPr>
          <w:rFonts w:ascii="Arial" w:eastAsia="Arial" w:hAnsi="Arial" w:cs="Courier New"/>
          <w:kern w:val="2"/>
          <w:sz w:val="16"/>
          <w:szCs w:val="24"/>
          <w:lang w:eastAsia="zh-CN" w:bidi="hi-IN"/>
        </w:rPr>
      </w:pPr>
      <w:r>
        <w:rPr>
          <w:rFonts w:ascii="Times New Roman" w:eastAsia="Arial" w:hAnsi="Times New Roman" w:cs="Times New Roman"/>
          <w:kern w:val="2"/>
          <w:sz w:val="28"/>
          <w:szCs w:val="28"/>
          <w:lang w:eastAsia="zh-CN" w:bidi="hi-IN"/>
        </w:rPr>
        <w:t>10</w:t>
      </w:r>
      <w:r w:rsidR="00395700" w:rsidRPr="00395700">
        <w:rPr>
          <w:rFonts w:ascii="Times New Roman" w:eastAsia="Arial" w:hAnsi="Times New Roman" w:cs="Times New Roman"/>
          <w:kern w:val="2"/>
          <w:sz w:val="28"/>
          <w:szCs w:val="28"/>
          <w:lang w:eastAsia="zh-CN" w:bidi="hi-IN"/>
        </w:rPr>
        <w:t>. Комиссия несет ответственность за достоверность сведений, указанных в заключени</w:t>
      </w:r>
      <w:proofErr w:type="gramStart"/>
      <w:r w:rsidR="00395700" w:rsidRPr="00395700">
        <w:rPr>
          <w:rFonts w:ascii="Times New Roman" w:eastAsia="Arial" w:hAnsi="Times New Roman" w:cs="Times New Roman"/>
          <w:kern w:val="2"/>
          <w:sz w:val="28"/>
          <w:szCs w:val="28"/>
          <w:lang w:eastAsia="zh-CN" w:bidi="hi-IN"/>
        </w:rPr>
        <w:t>и</w:t>
      </w:r>
      <w:proofErr w:type="gramEnd"/>
      <w:r w:rsidR="00395700" w:rsidRPr="00395700">
        <w:rPr>
          <w:rFonts w:ascii="Times New Roman" w:eastAsia="Arial" w:hAnsi="Times New Roman" w:cs="Times New Roman"/>
          <w:kern w:val="2"/>
          <w:sz w:val="28"/>
          <w:szCs w:val="28"/>
          <w:lang w:eastAsia="zh-CN" w:bidi="hi-IN"/>
        </w:rPr>
        <w:t xml:space="preserve"> Комиссии.</w:t>
      </w:r>
    </w:p>
    <w:p w:rsidR="00395700" w:rsidRPr="00395700" w:rsidRDefault="00395700" w:rsidP="00395700">
      <w:pPr>
        <w:widowControl w:val="0"/>
        <w:suppressAutoHyphens/>
        <w:spacing w:after="0" w:line="360" w:lineRule="auto"/>
        <w:contextualSpacing/>
        <w:jc w:val="both"/>
        <w:rPr>
          <w:rFonts w:ascii="Times New Roman" w:eastAsia="Arial" w:hAnsi="Times New Roman" w:cs="Times New Roman"/>
          <w:kern w:val="2"/>
          <w:sz w:val="28"/>
          <w:szCs w:val="28"/>
          <w:lang w:eastAsia="zh-CN" w:bidi="hi-IN"/>
        </w:rPr>
      </w:pPr>
    </w:p>
    <w:p w:rsidR="00395700" w:rsidRPr="00395700" w:rsidRDefault="00395700" w:rsidP="00395700">
      <w:pPr>
        <w:widowControl w:val="0"/>
        <w:suppressAutoHyphens/>
        <w:spacing w:after="0" w:line="360" w:lineRule="auto"/>
        <w:contextualSpacing/>
        <w:jc w:val="center"/>
        <w:rPr>
          <w:rFonts w:ascii="Times New Roman" w:eastAsia="Arial" w:hAnsi="Times New Roman" w:cs="Times New Roman"/>
          <w:kern w:val="2"/>
          <w:sz w:val="28"/>
          <w:szCs w:val="28"/>
          <w:lang w:eastAsia="zh-CN" w:bidi="hi-IN"/>
        </w:rPr>
      </w:pPr>
      <w:r>
        <w:rPr>
          <w:rFonts w:ascii="Times New Roman" w:eastAsia="Arial" w:hAnsi="Times New Roman" w:cs="Times New Roman"/>
          <w:kern w:val="2"/>
          <w:sz w:val="28"/>
          <w:szCs w:val="28"/>
          <w:lang w:eastAsia="zh-CN" w:bidi="hi-IN"/>
        </w:rPr>
        <w:t>______________________________</w:t>
      </w:r>
    </w:p>
    <w:p w:rsidR="000A37DA" w:rsidRDefault="000A37DA"/>
    <w:sectPr w:rsidR="000A37DA" w:rsidSect="0039570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9C" w:rsidRDefault="00E61B9C" w:rsidP="00395700">
      <w:pPr>
        <w:spacing w:after="0" w:line="240" w:lineRule="auto"/>
      </w:pPr>
      <w:r>
        <w:separator/>
      </w:r>
    </w:p>
  </w:endnote>
  <w:endnote w:type="continuationSeparator" w:id="0">
    <w:p w:rsidR="00E61B9C" w:rsidRDefault="00E61B9C" w:rsidP="0039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9C" w:rsidRDefault="00E61B9C" w:rsidP="00395700">
      <w:pPr>
        <w:spacing w:after="0" w:line="240" w:lineRule="auto"/>
      </w:pPr>
      <w:r>
        <w:separator/>
      </w:r>
    </w:p>
  </w:footnote>
  <w:footnote w:type="continuationSeparator" w:id="0">
    <w:p w:rsidR="00E61B9C" w:rsidRDefault="00E61B9C" w:rsidP="0039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75079"/>
      <w:docPartObj>
        <w:docPartGallery w:val="Page Numbers (Top of Page)"/>
        <w:docPartUnique/>
      </w:docPartObj>
    </w:sdtPr>
    <w:sdtEndPr/>
    <w:sdtContent>
      <w:p w:rsidR="00395700" w:rsidRDefault="00395700">
        <w:pPr>
          <w:pStyle w:val="a3"/>
          <w:jc w:val="center"/>
        </w:pPr>
        <w:r>
          <w:fldChar w:fldCharType="begin"/>
        </w:r>
        <w:r>
          <w:instrText>PAGE   \* MERGEFORMAT</w:instrText>
        </w:r>
        <w:r>
          <w:fldChar w:fldCharType="separate"/>
        </w:r>
        <w:r w:rsidR="0073153A">
          <w:rPr>
            <w:noProof/>
          </w:rPr>
          <w:t>4</w:t>
        </w:r>
        <w:r>
          <w:fldChar w:fldCharType="end"/>
        </w:r>
      </w:p>
    </w:sdtContent>
  </w:sdt>
  <w:p w:rsidR="00395700" w:rsidRDefault="003957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00"/>
    <w:rsid w:val="000A37DA"/>
    <w:rsid w:val="000C22B2"/>
    <w:rsid w:val="002F5CD5"/>
    <w:rsid w:val="00303126"/>
    <w:rsid w:val="00376BE9"/>
    <w:rsid w:val="00395700"/>
    <w:rsid w:val="005335F3"/>
    <w:rsid w:val="00601DF4"/>
    <w:rsid w:val="006042BD"/>
    <w:rsid w:val="006A4F20"/>
    <w:rsid w:val="0073153A"/>
    <w:rsid w:val="00A6083A"/>
    <w:rsid w:val="00AB0F26"/>
    <w:rsid w:val="00C95ACA"/>
    <w:rsid w:val="00E15AF8"/>
    <w:rsid w:val="00E61B9C"/>
    <w:rsid w:val="00ED494E"/>
    <w:rsid w:val="00EE5AB6"/>
    <w:rsid w:val="00F533D0"/>
    <w:rsid w:val="00F5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7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700"/>
  </w:style>
  <w:style w:type="paragraph" w:styleId="a5">
    <w:name w:val="footer"/>
    <w:basedOn w:val="a"/>
    <w:link w:val="a6"/>
    <w:uiPriority w:val="99"/>
    <w:unhideWhenUsed/>
    <w:rsid w:val="003957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700"/>
  </w:style>
  <w:style w:type="paragraph" w:styleId="a7">
    <w:name w:val="Balloon Text"/>
    <w:basedOn w:val="a"/>
    <w:link w:val="a8"/>
    <w:uiPriority w:val="99"/>
    <w:semiHidden/>
    <w:unhideWhenUsed/>
    <w:rsid w:val="006A4F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4F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7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700"/>
  </w:style>
  <w:style w:type="paragraph" w:styleId="a5">
    <w:name w:val="footer"/>
    <w:basedOn w:val="a"/>
    <w:link w:val="a6"/>
    <w:uiPriority w:val="99"/>
    <w:unhideWhenUsed/>
    <w:rsid w:val="003957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700"/>
  </w:style>
  <w:style w:type="paragraph" w:styleId="a7">
    <w:name w:val="Balloon Text"/>
    <w:basedOn w:val="a"/>
    <w:link w:val="a8"/>
    <w:uiPriority w:val="99"/>
    <w:semiHidden/>
    <w:unhideWhenUsed/>
    <w:rsid w:val="006A4F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4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Ирина</dc:creator>
  <cp:keywords/>
  <dc:description/>
  <cp:lastModifiedBy>Пользователь MSI</cp:lastModifiedBy>
  <cp:revision>10</cp:revision>
  <cp:lastPrinted>2023-08-16T00:41:00Z</cp:lastPrinted>
  <dcterms:created xsi:type="dcterms:W3CDTF">2023-08-15T05:52:00Z</dcterms:created>
  <dcterms:modified xsi:type="dcterms:W3CDTF">2023-08-30T01:14:00Z</dcterms:modified>
</cp:coreProperties>
</file>