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5210" w:rsidRPr="00E91B73" w:rsidTr="00225210">
        <w:trPr>
          <w:trHeight w:val="2117"/>
        </w:trPr>
        <w:tc>
          <w:tcPr>
            <w:tcW w:w="4785" w:type="dxa"/>
          </w:tcPr>
          <w:p w:rsidR="00225210" w:rsidRPr="00E91B73" w:rsidRDefault="00225210" w:rsidP="00851B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25210" w:rsidRDefault="00225210" w:rsidP="009C7259">
            <w:pPr>
              <w:pStyle w:val="a6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>Приложение №2</w:t>
            </w:r>
          </w:p>
          <w:p w:rsidR="00225210" w:rsidRPr="00337019" w:rsidRDefault="00225210" w:rsidP="009C7259">
            <w:pPr>
              <w:pStyle w:val="a6"/>
              <w:spacing w:before="0" w:beforeAutospacing="0" w:after="0" w:afterAutospacing="0"/>
              <w:jc w:val="center"/>
              <w:rPr>
                <w:color w:val="262626" w:themeColor="text1" w:themeTint="D9"/>
                <w:sz w:val="26"/>
                <w:szCs w:val="26"/>
              </w:rPr>
            </w:pPr>
            <w:r>
              <w:rPr>
                <w:color w:val="262626" w:themeColor="text1" w:themeTint="D9"/>
                <w:sz w:val="26"/>
                <w:szCs w:val="26"/>
              </w:rPr>
              <w:t xml:space="preserve">к приказу 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управления </w:t>
            </w:r>
            <w:r>
              <w:rPr>
                <w:color w:val="262626" w:themeColor="text1" w:themeTint="D9"/>
                <w:sz w:val="26"/>
                <w:szCs w:val="26"/>
              </w:rPr>
              <w:t>экономики и собственности</w:t>
            </w:r>
            <w:r w:rsidRPr="00337019">
              <w:rPr>
                <w:color w:val="262626" w:themeColor="text1" w:themeTint="D9"/>
                <w:sz w:val="26"/>
                <w:szCs w:val="26"/>
              </w:rPr>
              <w:t xml:space="preserve">  администрации Партизанского городского округа</w:t>
            </w:r>
          </w:p>
          <w:p w:rsidR="00225210" w:rsidRPr="00A365DA" w:rsidRDefault="00225210" w:rsidP="009C7259">
            <w:pPr>
              <w:spacing w:before="0" w:after="0"/>
              <w:ind w:right="-108"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122FA">
              <w:rPr>
                <w:color w:val="262626" w:themeColor="text1" w:themeTint="D9"/>
                <w:sz w:val="26"/>
                <w:szCs w:val="26"/>
              </w:rPr>
              <w:t xml:space="preserve">от  </w:t>
            </w:r>
            <w:r>
              <w:rPr>
                <w:color w:val="262626" w:themeColor="text1" w:themeTint="D9"/>
                <w:sz w:val="26"/>
                <w:szCs w:val="26"/>
                <w:u w:val="single"/>
              </w:rPr>
              <w:t xml:space="preserve">« </w:t>
            </w:r>
            <w:r>
              <w:rPr>
                <w:color w:val="262626" w:themeColor="text1" w:themeTint="D9"/>
                <w:sz w:val="26"/>
                <w:szCs w:val="26"/>
                <w:u w:val="single"/>
                <w:lang w:val="en-US"/>
              </w:rPr>
              <w:t>31</w:t>
            </w:r>
            <w:r>
              <w:rPr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  <w:r w:rsidRPr="00B6722D">
              <w:rPr>
                <w:color w:val="262626" w:themeColor="text1" w:themeTint="D9"/>
                <w:sz w:val="26"/>
                <w:szCs w:val="26"/>
                <w:u w:val="single"/>
              </w:rPr>
              <w:t xml:space="preserve">» </w:t>
            </w:r>
            <w:r>
              <w:rPr>
                <w:color w:val="262626" w:themeColor="text1" w:themeTint="D9"/>
                <w:sz w:val="26"/>
                <w:szCs w:val="26"/>
                <w:u w:val="single"/>
              </w:rPr>
              <w:t>декаб</w:t>
            </w:r>
            <w:r w:rsidRPr="00B6722D">
              <w:rPr>
                <w:color w:val="262626" w:themeColor="text1" w:themeTint="D9"/>
                <w:sz w:val="26"/>
                <w:szCs w:val="26"/>
                <w:u w:val="single"/>
              </w:rPr>
              <w:t>ря</w:t>
            </w:r>
            <w:r w:rsidRPr="00C122FA">
              <w:rPr>
                <w:color w:val="262626" w:themeColor="text1" w:themeTint="D9"/>
                <w:sz w:val="26"/>
                <w:szCs w:val="26"/>
                <w:u w:val="single"/>
              </w:rPr>
              <w:t xml:space="preserve"> 201</w:t>
            </w:r>
            <w:r>
              <w:rPr>
                <w:color w:val="262626" w:themeColor="text1" w:themeTint="D9"/>
                <w:sz w:val="26"/>
                <w:szCs w:val="26"/>
                <w:u w:val="single"/>
                <w:lang w:val="en-US"/>
              </w:rPr>
              <w:t>9</w:t>
            </w:r>
            <w:r w:rsidRPr="00C122FA">
              <w:rPr>
                <w:color w:val="262626" w:themeColor="text1" w:themeTint="D9"/>
                <w:sz w:val="26"/>
                <w:szCs w:val="26"/>
                <w:u w:val="single"/>
              </w:rPr>
              <w:t xml:space="preserve"> г.</w:t>
            </w:r>
            <w:r w:rsidRPr="00C122FA">
              <w:rPr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color w:val="262626" w:themeColor="text1" w:themeTint="D9"/>
                <w:sz w:val="26"/>
                <w:szCs w:val="26"/>
              </w:rPr>
              <w:t xml:space="preserve"> </w:t>
            </w:r>
            <w:r w:rsidRPr="00C122FA">
              <w:rPr>
                <w:color w:val="262626" w:themeColor="text1" w:themeTint="D9"/>
                <w:sz w:val="26"/>
                <w:szCs w:val="26"/>
              </w:rPr>
              <w:t xml:space="preserve">№ </w:t>
            </w:r>
            <w:r>
              <w:rPr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color w:val="262626" w:themeColor="text1" w:themeTint="D9"/>
                <w:sz w:val="26"/>
                <w:szCs w:val="26"/>
                <w:u w:val="single"/>
                <w:lang w:val="en-US"/>
              </w:rPr>
              <w:t>32</w:t>
            </w:r>
          </w:p>
        </w:tc>
      </w:tr>
      <w:tr w:rsidR="00233588" w:rsidRPr="00E91B73" w:rsidTr="00225210">
        <w:trPr>
          <w:trHeight w:val="3121"/>
        </w:trPr>
        <w:tc>
          <w:tcPr>
            <w:tcW w:w="4785" w:type="dxa"/>
          </w:tcPr>
          <w:p w:rsidR="00233588" w:rsidRPr="00E91B73" w:rsidRDefault="00233588" w:rsidP="00851BDF">
            <w:pPr>
              <w:ind w:firstLine="0"/>
              <w:rPr>
                <w:sz w:val="26"/>
                <w:szCs w:val="26"/>
              </w:rPr>
            </w:pPr>
            <w:bookmarkStart w:id="0" w:name="_title_10"/>
            <w:bookmarkStart w:id="1" w:name="_ref_590961"/>
          </w:p>
        </w:tc>
        <w:tc>
          <w:tcPr>
            <w:tcW w:w="4785" w:type="dxa"/>
          </w:tcPr>
          <w:p w:rsidR="00E850F2" w:rsidRDefault="00225210" w:rsidP="009C7259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«</w:t>
            </w:r>
            <w:r w:rsidR="00E850F2" w:rsidRPr="00A365DA">
              <w:rPr>
                <w:color w:val="0D0D0D" w:themeColor="text1" w:themeTint="F2"/>
                <w:sz w:val="26"/>
                <w:szCs w:val="26"/>
              </w:rPr>
              <w:t xml:space="preserve">Приложение № </w:t>
            </w:r>
            <w:r w:rsidR="00EA3023">
              <w:rPr>
                <w:color w:val="0D0D0D" w:themeColor="text1" w:themeTint="F2"/>
                <w:sz w:val="26"/>
                <w:szCs w:val="26"/>
              </w:rPr>
              <w:t>6</w:t>
            </w:r>
          </w:p>
          <w:p w:rsidR="00EA3023" w:rsidRDefault="00EA3023" w:rsidP="009C7259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C11A9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 управления экономики и  собственности  администрации Партизанского городского округа для целей б</w:t>
            </w:r>
            <w:r>
              <w:rPr>
                <w:color w:val="0D0D0D" w:themeColor="text1" w:themeTint="F2"/>
                <w:sz w:val="26"/>
                <w:szCs w:val="26"/>
              </w:rPr>
              <w:t>юджетн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ого учета, утвержденной приказом управления    экономики и  собственности    администрации </w:t>
            </w:r>
            <w:r w:rsidRPr="00594815">
              <w:rPr>
                <w:color w:val="0D0D0D" w:themeColor="text1" w:themeTint="F2"/>
                <w:sz w:val="26"/>
                <w:szCs w:val="26"/>
              </w:rPr>
              <w:t>Партизанского городского округа</w:t>
            </w:r>
          </w:p>
          <w:p w:rsidR="00EA3023" w:rsidRPr="00594815" w:rsidRDefault="00EA3023" w:rsidP="009C7259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u w:val="single"/>
              </w:rPr>
            </w:pPr>
            <w:r w:rsidRPr="00594815">
              <w:rPr>
                <w:color w:val="0D0D0D" w:themeColor="text1" w:themeTint="F2"/>
                <w:sz w:val="26"/>
                <w:szCs w:val="26"/>
              </w:rPr>
              <w:t xml:space="preserve">от  </w:t>
            </w:r>
            <w:r w:rsidRPr="00594815">
              <w:rPr>
                <w:sz w:val="26"/>
                <w:szCs w:val="26"/>
                <w:u w:val="single"/>
              </w:rPr>
              <w:t>29  декабря 2018 г.</w:t>
            </w:r>
            <w:r w:rsidRPr="00594815">
              <w:rPr>
                <w:sz w:val="26"/>
                <w:szCs w:val="26"/>
              </w:rPr>
              <w:t xml:space="preserve"> № </w:t>
            </w:r>
            <w:r w:rsidRPr="00594815">
              <w:rPr>
                <w:sz w:val="26"/>
                <w:szCs w:val="26"/>
                <w:u w:val="single"/>
              </w:rPr>
              <w:t>28</w:t>
            </w:r>
          </w:p>
          <w:p w:rsidR="00233588" w:rsidRPr="00E91B73" w:rsidRDefault="00233588" w:rsidP="00851BDF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225210" w:rsidRDefault="00225210" w:rsidP="00417207">
      <w:pPr>
        <w:pStyle w:val="a3"/>
        <w:rPr>
          <w:szCs w:val="28"/>
        </w:rPr>
      </w:pPr>
      <w:bookmarkStart w:id="2" w:name="_docStart_9"/>
      <w:bookmarkStart w:id="3" w:name="_title_9"/>
      <w:bookmarkStart w:id="4" w:name="_ref_584780"/>
      <w:bookmarkEnd w:id="0"/>
      <w:bookmarkEnd w:id="1"/>
      <w:bookmarkEnd w:id="2"/>
      <w:r w:rsidRPr="005F31CF">
        <w:rPr>
          <w:szCs w:val="28"/>
        </w:rPr>
        <w:t>ПОЛОЖЕНИЕ</w:t>
      </w:r>
    </w:p>
    <w:p w:rsidR="00417207" w:rsidRPr="005F31CF" w:rsidRDefault="00417207" w:rsidP="00417207">
      <w:pPr>
        <w:pStyle w:val="a3"/>
        <w:rPr>
          <w:szCs w:val="28"/>
        </w:rPr>
      </w:pPr>
      <w:r w:rsidRPr="005F31CF">
        <w:rPr>
          <w:szCs w:val="28"/>
        </w:rPr>
        <w:t xml:space="preserve"> о комиссии по поступлению и выбытию активов</w:t>
      </w:r>
      <w:bookmarkEnd w:id="3"/>
      <w:bookmarkEnd w:id="4"/>
    </w:p>
    <w:p w:rsidR="00417207" w:rsidRPr="005F31CF" w:rsidRDefault="00417207" w:rsidP="00417207">
      <w:pPr>
        <w:pStyle w:val="heading1normal"/>
        <w:numPr>
          <w:ilvl w:val="0"/>
          <w:numId w:val="2"/>
        </w:numPr>
        <w:ind w:firstLine="482"/>
        <w:jc w:val="center"/>
        <w:rPr>
          <w:sz w:val="28"/>
          <w:szCs w:val="28"/>
        </w:rPr>
      </w:pPr>
      <w:bookmarkStart w:id="5" w:name="_ref_1627500"/>
      <w:r w:rsidRPr="005F31CF">
        <w:rPr>
          <w:b/>
          <w:sz w:val="28"/>
          <w:szCs w:val="28"/>
        </w:rPr>
        <w:t>Общие положения</w:t>
      </w:r>
      <w:bookmarkEnd w:id="5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6" w:name="_ref_1627501"/>
      <w:r w:rsidRPr="005F31CF">
        <w:rPr>
          <w:sz w:val="28"/>
          <w:szCs w:val="28"/>
        </w:rPr>
        <w:t xml:space="preserve">Состав комиссии по поступлению и выбытию активов (далее - комиссия) утверждается отдельным </w:t>
      </w:r>
      <w:r w:rsidR="00EA3023" w:rsidRPr="005F31CF">
        <w:rPr>
          <w:sz w:val="28"/>
          <w:szCs w:val="28"/>
        </w:rPr>
        <w:t xml:space="preserve">приказом управления экономики и  собственности  </w:t>
      </w:r>
      <w:r w:rsidR="00E850F2" w:rsidRPr="005F31CF">
        <w:rPr>
          <w:sz w:val="28"/>
          <w:szCs w:val="28"/>
        </w:rPr>
        <w:t>администрации Партизанского городского округа</w:t>
      </w:r>
      <w:r w:rsidRPr="005F31CF">
        <w:rPr>
          <w:sz w:val="28"/>
          <w:szCs w:val="28"/>
        </w:rPr>
        <w:t>.</w:t>
      </w:r>
      <w:bookmarkEnd w:id="6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7" w:name="_ref_1627502"/>
      <w:r w:rsidRPr="005F31CF">
        <w:rPr>
          <w:sz w:val="28"/>
          <w:szCs w:val="28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</w:t>
      </w:r>
      <w:r w:rsidR="00E850F2" w:rsidRPr="005F31CF">
        <w:rPr>
          <w:sz w:val="28"/>
          <w:szCs w:val="28"/>
        </w:rPr>
        <w:t xml:space="preserve"> </w:t>
      </w:r>
      <w:r w:rsidRPr="005F31CF">
        <w:rPr>
          <w:sz w:val="28"/>
          <w:szCs w:val="28"/>
        </w:rPr>
        <w:t>обязанности и дает поручения членам комиссии.</w:t>
      </w:r>
      <w:bookmarkEnd w:id="7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8" w:name="_ref_1627503"/>
      <w:r w:rsidRPr="005F31CF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8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9" w:name="_ref_1627504"/>
      <w:r w:rsidRPr="005F31CF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9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0" w:name="_ref_1627505"/>
      <w:r w:rsidRPr="005F31CF">
        <w:rPr>
          <w:sz w:val="28"/>
          <w:szCs w:val="28"/>
        </w:rPr>
        <w:t>Заседание комиссии правомочно при наличии не менее 2/3 ее состава.</w:t>
      </w:r>
      <w:bookmarkEnd w:id="10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1" w:name="_ref_1627506"/>
      <w:r w:rsidRPr="005F31CF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1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2" w:name="_ref_1627507"/>
      <w:r w:rsidRPr="005F31CF">
        <w:rPr>
          <w:sz w:val="28"/>
          <w:szCs w:val="28"/>
        </w:rPr>
        <w:lastRenderedPageBreak/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2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3" w:name="_ref_1627508"/>
      <w:r w:rsidRPr="005F31CF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3"/>
    </w:p>
    <w:p w:rsidR="00417207" w:rsidRPr="005F31CF" w:rsidRDefault="00417207" w:rsidP="009C7259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14" w:name="_ref_1636341"/>
      <w:r w:rsidRPr="005F31CF">
        <w:rPr>
          <w:b/>
          <w:sz w:val="28"/>
          <w:szCs w:val="28"/>
        </w:rPr>
        <w:t>Принятие решений по поступлению активов</w:t>
      </w:r>
      <w:bookmarkEnd w:id="14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5" w:name="_ref_1636342"/>
      <w:r w:rsidRPr="005F31CF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5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5F31CF">
        <w:rPr>
          <w:sz w:val="28"/>
          <w:szCs w:val="28"/>
        </w:rPr>
        <w:t>непроизведенные</w:t>
      </w:r>
      <w:proofErr w:type="spellEnd"/>
      <w:r w:rsidRPr="005F31CF">
        <w:rPr>
          <w:sz w:val="28"/>
          <w:szCs w:val="28"/>
        </w:rPr>
        <w:t xml:space="preserve"> активы или материальные запасы), </w:t>
      </w:r>
      <w:proofErr w:type="gramStart"/>
      <w:r w:rsidRPr="005F31CF">
        <w:rPr>
          <w:sz w:val="28"/>
          <w:szCs w:val="28"/>
        </w:rPr>
        <w:t>к</w:t>
      </w:r>
      <w:proofErr w:type="gramEnd"/>
      <w:r w:rsidRPr="005F31CF">
        <w:rPr>
          <w:sz w:val="28"/>
          <w:szCs w:val="28"/>
        </w:rPr>
        <w:t xml:space="preserve"> которой относится поступившее имущество;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6" w:name="_ref_1636343"/>
      <w:r w:rsidRPr="005F31CF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</w:t>
      </w:r>
      <w:r w:rsidRPr="005F31CF">
        <w:rPr>
          <w:sz w:val="28"/>
          <w:szCs w:val="28"/>
        </w:rPr>
        <w:lastRenderedPageBreak/>
        <w:t>сдачи выполненных работ, накладных и других сопроводительных документов поставщика.</w:t>
      </w:r>
      <w:bookmarkEnd w:id="16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7" w:name="_ref_1636344"/>
      <w:r w:rsidRPr="005F31CF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7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8" w:name="_ref_1636345"/>
      <w:r w:rsidRPr="005F31CF">
        <w:rPr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Pr="005F31CF">
        <w:rPr>
          <w:sz w:val="28"/>
          <w:szCs w:val="28"/>
        </w:rPr>
        <w:t>дств пр</w:t>
      </w:r>
      <w:proofErr w:type="gramEnd"/>
      <w:r w:rsidRPr="005F31CF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  <w:bookmarkEnd w:id="18"/>
    </w:p>
    <w:p w:rsidR="00417207" w:rsidRPr="005F31CF" w:rsidRDefault="00417207" w:rsidP="00832790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5F31CF">
        <w:rPr>
          <w:sz w:val="28"/>
          <w:szCs w:val="28"/>
        </w:rPr>
        <w:t>. Частичная ликвидация объекта основных сре</w:t>
      </w:r>
      <w:proofErr w:type="gramStart"/>
      <w:r w:rsidRPr="005F31CF">
        <w:rPr>
          <w:sz w:val="28"/>
          <w:szCs w:val="28"/>
        </w:rPr>
        <w:t>дств пр</w:t>
      </w:r>
      <w:proofErr w:type="gramEnd"/>
      <w:r w:rsidRPr="005F31CF">
        <w:rPr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5F31CF">
        <w:rPr>
          <w:sz w:val="28"/>
          <w:szCs w:val="28"/>
        </w:rPr>
        <w:t>.</w:t>
      </w:r>
    </w:p>
    <w:p w:rsidR="00417207" w:rsidRPr="00832790" w:rsidRDefault="00417207" w:rsidP="00832790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9" w:name="_ref_1636346"/>
      <w:r w:rsidRPr="00832790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9"/>
    </w:p>
    <w:p w:rsidR="00832790" w:rsidRPr="00832790" w:rsidRDefault="00832790" w:rsidP="00832790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lastRenderedPageBreak/>
        <w:t xml:space="preserve">- </w:t>
      </w:r>
      <w:r w:rsidR="0085111E">
        <w:rPr>
          <w:sz w:val="28"/>
          <w:szCs w:val="28"/>
        </w:rPr>
        <w:t>приёмными (</w:t>
      </w:r>
      <w:proofErr w:type="spellStart"/>
      <w:r w:rsidRPr="00832790">
        <w:rPr>
          <w:sz w:val="28"/>
          <w:szCs w:val="28"/>
        </w:rPr>
        <w:t>приёмо</w:t>
      </w:r>
      <w:proofErr w:type="spellEnd"/>
      <w:r w:rsidRPr="00832790">
        <w:rPr>
          <w:sz w:val="28"/>
          <w:szCs w:val="28"/>
        </w:rPr>
        <w:t xml:space="preserve"> </w:t>
      </w:r>
      <w:r w:rsidR="0085111E">
        <w:rPr>
          <w:sz w:val="28"/>
          <w:szCs w:val="28"/>
        </w:rPr>
        <w:t>–</w:t>
      </w:r>
      <w:r w:rsidRPr="00832790">
        <w:rPr>
          <w:sz w:val="28"/>
          <w:szCs w:val="28"/>
        </w:rPr>
        <w:t xml:space="preserve"> передаточными</w:t>
      </w:r>
      <w:r w:rsidR="0085111E">
        <w:rPr>
          <w:sz w:val="28"/>
          <w:szCs w:val="28"/>
        </w:rPr>
        <w:t xml:space="preserve">, накладными и </w:t>
      </w:r>
      <w:proofErr w:type="spellStart"/>
      <w:r w:rsidR="0085111E">
        <w:rPr>
          <w:sz w:val="28"/>
          <w:szCs w:val="28"/>
        </w:rPr>
        <w:t>т</w:t>
      </w:r>
      <w:proofErr w:type="gramStart"/>
      <w:r w:rsidR="0085111E">
        <w:rPr>
          <w:sz w:val="28"/>
          <w:szCs w:val="28"/>
        </w:rPr>
        <w:t>.п</w:t>
      </w:r>
      <w:proofErr w:type="spellEnd"/>
      <w:proofErr w:type="gramEnd"/>
      <w:r w:rsidR="0085111E">
        <w:rPr>
          <w:sz w:val="28"/>
          <w:szCs w:val="28"/>
        </w:rPr>
        <w:t>)</w:t>
      </w:r>
      <w:r w:rsidRPr="00832790">
        <w:rPr>
          <w:sz w:val="28"/>
          <w:szCs w:val="28"/>
        </w:rPr>
        <w:t xml:space="preserve"> документами</w:t>
      </w:r>
      <w:r w:rsidR="0085111E" w:rsidRPr="0085111E">
        <w:rPr>
          <w:sz w:val="28"/>
          <w:szCs w:val="28"/>
        </w:rPr>
        <w:t>,</w:t>
      </w:r>
      <w:r w:rsidRPr="00832790">
        <w:rPr>
          <w:sz w:val="28"/>
          <w:szCs w:val="28"/>
        </w:rPr>
        <w:t xml:space="preserve"> предусмотренными условиями муниципальных контрактов (договоров) на пр</w:t>
      </w:r>
      <w:r w:rsidR="0085111E">
        <w:rPr>
          <w:sz w:val="28"/>
          <w:szCs w:val="28"/>
        </w:rPr>
        <w:t>иобретение</w:t>
      </w:r>
      <w:r w:rsidR="0085111E" w:rsidRPr="0085111E">
        <w:rPr>
          <w:sz w:val="28"/>
          <w:szCs w:val="28"/>
        </w:rPr>
        <w:t xml:space="preserve"> (</w:t>
      </w:r>
      <w:r w:rsidR="0085111E">
        <w:rPr>
          <w:sz w:val="28"/>
          <w:szCs w:val="28"/>
        </w:rPr>
        <w:t>создание) нефинансовых активов</w:t>
      </w:r>
      <w:r w:rsidRPr="00832790">
        <w:rPr>
          <w:sz w:val="28"/>
          <w:szCs w:val="28"/>
        </w:rPr>
        <w:t>;</w:t>
      </w:r>
    </w:p>
    <w:p w:rsidR="00417207" w:rsidRPr="00832790" w:rsidRDefault="00417207" w:rsidP="00832790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Актом о приеме-передаче объектов нефинансовых активов </w:t>
      </w:r>
      <w:r w:rsidR="009C7259" w:rsidRPr="00832790">
        <w:rPr>
          <w:sz w:val="28"/>
          <w:szCs w:val="28"/>
        </w:rPr>
        <w:t xml:space="preserve">               </w:t>
      </w:r>
      <w:hyperlink r:id="rId9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832790">
        <w:rPr>
          <w:sz w:val="28"/>
          <w:szCs w:val="28"/>
        </w:rPr>
        <w:t>;</w:t>
      </w:r>
    </w:p>
    <w:p w:rsidR="00417207" w:rsidRPr="00832790" w:rsidRDefault="00417207" w:rsidP="00832790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10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832790">
        <w:rPr>
          <w:sz w:val="28"/>
          <w:szCs w:val="28"/>
        </w:rPr>
        <w:t>;</w:t>
      </w:r>
    </w:p>
    <w:p w:rsidR="00417207" w:rsidRPr="00832790" w:rsidRDefault="00417207" w:rsidP="00832790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Актом приемки материалов (материальных ценностей) </w:t>
      </w:r>
      <w:hyperlink r:id="rId11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832790">
        <w:rPr>
          <w:sz w:val="28"/>
          <w:szCs w:val="28"/>
        </w:rPr>
        <w:t>.</w:t>
      </w:r>
    </w:p>
    <w:p w:rsidR="00417207" w:rsidRPr="00832790" w:rsidRDefault="00417207" w:rsidP="00832790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0" w:name="_ref_1636347"/>
      <w:r w:rsidRPr="00832790">
        <w:rPr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20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1" w:name="_ref_1636348"/>
      <w:r w:rsidRPr="005F31CF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1"/>
    </w:p>
    <w:p w:rsidR="00417207" w:rsidRPr="005F31CF" w:rsidRDefault="00417207" w:rsidP="009C7259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22" w:name="_ref_1645186"/>
      <w:r w:rsidRPr="005F31CF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2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3" w:name="_ref_1645187"/>
      <w:r w:rsidRPr="005F31CF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3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5F31CF">
        <w:rPr>
          <w:sz w:val="28"/>
          <w:szCs w:val="28"/>
        </w:rPr>
        <w:t>забалансовом</w:t>
      </w:r>
      <w:proofErr w:type="spellEnd"/>
      <w:r w:rsidRPr="005F31CF">
        <w:rPr>
          <w:sz w:val="28"/>
          <w:szCs w:val="28"/>
        </w:rPr>
        <w:t xml:space="preserve"> счете 21);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частичной ликвидации (</w:t>
      </w:r>
      <w:proofErr w:type="spellStart"/>
      <w:r w:rsidRPr="005F31CF">
        <w:rPr>
          <w:sz w:val="28"/>
          <w:szCs w:val="28"/>
        </w:rPr>
        <w:t>разукомплектации</w:t>
      </w:r>
      <w:proofErr w:type="spellEnd"/>
      <w:r w:rsidRPr="005F31CF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lastRenderedPageBreak/>
        <w:t xml:space="preserve">- о списании задолженности неплатежеспособных дебиторов, а также списании с </w:t>
      </w:r>
      <w:proofErr w:type="spellStart"/>
      <w:r w:rsidRPr="005F31CF">
        <w:rPr>
          <w:sz w:val="28"/>
          <w:szCs w:val="28"/>
        </w:rPr>
        <w:t>забалансового</w:t>
      </w:r>
      <w:proofErr w:type="spellEnd"/>
      <w:r w:rsidRPr="005F31CF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4" w:name="_ref_1645188"/>
      <w:r w:rsidRPr="005F31CF">
        <w:rPr>
          <w:sz w:val="28"/>
          <w:szCs w:val="28"/>
        </w:rPr>
        <w:t>Решение о выбытии имущества принимается, если оно:</w:t>
      </w:r>
      <w:bookmarkEnd w:id="24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</w:t>
      </w:r>
      <w:proofErr w:type="gramStart"/>
      <w:r w:rsidRPr="005F31CF">
        <w:rPr>
          <w:sz w:val="28"/>
          <w:szCs w:val="28"/>
        </w:rPr>
        <w:t>выявленных</w:t>
      </w:r>
      <w:proofErr w:type="gramEnd"/>
      <w:r w:rsidRPr="005F31CF">
        <w:rPr>
          <w:sz w:val="28"/>
          <w:szCs w:val="28"/>
        </w:rPr>
        <w:t xml:space="preserve"> при инвентаризации, а также</w:t>
      </w:r>
      <w:r w:rsidR="00701023" w:rsidRPr="005F31CF">
        <w:rPr>
          <w:sz w:val="28"/>
          <w:szCs w:val="28"/>
        </w:rPr>
        <w:t>,</w:t>
      </w:r>
      <w:r w:rsidRPr="005F31CF">
        <w:rPr>
          <w:sz w:val="28"/>
          <w:szCs w:val="28"/>
        </w:rPr>
        <w:t xml:space="preserve"> если невозможно выяснить его местонахождение;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5F31CF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в других случаях, предусмотренных законодательством РФ.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5" w:name="_ref_1645189"/>
      <w:r w:rsidRPr="005F31CF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5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6" w:name="_ref_1645190"/>
      <w:r w:rsidRPr="005F31CF">
        <w:rPr>
          <w:sz w:val="28"/>
          <w:szCs w:val="28"/>
        </w:rPr>
        <w:lastRenderedPageBreak/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5F31CF">
        <w:rPr>
          <w:sz w:val="28"/>
          <w:szCs w:val="28"/>
        </w:rPr>
        <w:t>забалансовый</w:t>
      </w:r>
      <w:proofErr w:type="spellEnd"/>
      <w:r w:rsidRPr="005F31CF">
        <w:rPr>
          <w:sz w:val="28"/>
          <w:szCs w:val="28"/>
        </w:rPr>
        <w:t xml:space="preserve"> учет.</w:t>
      </w:r>
      <w:bookmarkEnd w:id="26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Решение о списании задолженности с </w:t>
      </w:r>
      <w:proofErr w:type="spellStart"/>
      <w:r w:rsidRPr="005F31CF">
        <w:rPr>
          <w:sz w:val="28"/>
          <w:szCs w:val="28"/>
        </w:rPr>
        <w:t>забалансового</w:t>
      </w:r>
      <w:proofErr w:type="spellEnd"/>
      <w:r w:rsidRPr="005F31CF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7" w:name="_ref_1645191"/>
      <w:r w:rsidRPr="005F31CF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7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приеме-передаче объектов нефинансовых активов </w:t>
      </w:r>
      <w:hyperlink r:id="rId12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5F31CF">
        <w:rPr>
          <w:sz w:val="28"/>
          <w:szCs w:val="28"/>
        </w:rPr>
        <w:t>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3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0504104)</w:t>
        </w:r>
      </w:hyperlink>
      <w:r w:rsidRPr="005F31CF">
        <w:rPr>
          <w:sz w:val="28"/>
          <w:szCs w:val="28"/>
        </w:rPr>
        <w:t>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транспортного средства </w:t>
      </w:r>
      <w:hyperlink r:id="rId14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0504105)</w:t>
        </w:r>
      </w:hyperlink>
      <w:r w:rsidRPr="005F31CF">
        <w:rPr>
          <w:sz w:val="28"/>
          <w:szCs w:val="28"/>
        </w:rPr>
        <w:t>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мягкого и хозяйственного инвентаря </w:t>
      </w:r>
      <w:hyperlink r:id="rId15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5F31CF">
        <w:rPr>
          <w:sz w:val="28"/>
          <w:szCs w:val="28"/>
        </w:rPr>
        <w:t>;</w:t>
      </w:r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материальных запасов </w:t>
      </w:r>
      <w:hyperlink r:id="rId16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0504230)</w:t>
        </w:r>
      </w:hyperlink>
      <w:r w:rsidRPr="005F31CF">
        <w:rPr>
          <w:sz w:val="28"/>
          <w:szCs w:val="28"/>
        </w:rPr>
        <w:t>.</w:t>
      </w:r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8" w:name="_ref_1645192"/>
      <w:r w:rsidRPr="005F31CF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8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9" w:name="_ref_1645193"/>
      <w:r w:rsidRPr="005F31CF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9"/>
    </w:p>
    <w:p w:rsidR="00417207" w:rsidRPr="005F31CF" w:rsidRDefault="00417207" w:rsidP="009C7259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417207" w:rsidRPr="005F31CF" w:rsidRDefault="00417207" w:rsidP="009C7259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30" w:name="_ref_1654026"/>
      <w:r w:rsidRPr="005F31CF">
        <w:rPr>
          <w:b/>
          <w:sz w:val="28"/>
          <w:szCs w:val="28"/>
        </w:rPr>
        <w:t>Принятие решений по вопросам обесценения активов</w:t>
      </w:r>
      <w:bookmarkEnd w:id="30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1" w:name="_ref_1654027"/>
      <w:r w:rsidRPr="005F31CF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1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2" w:name="_ref_1654028"/>
      <w:r w:rsidRPr="005F31CF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2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3" w:name="_ref_1654029"/>
      <w:r w:rsidRPr="005F31CF">
        <w:rPr>
          <w:sz w:val="28"/>
          <w:szCs w:val="28"/>
        </w:rPr>
        <w:lastRenderedPageBreak/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3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4" w:name="_ref_1654030"/>
      <w:r w:rsidRPr="005F31CF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4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5" w:name="_ref_1654031"/>
      <w:r w:rsidRPr="005F31CF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5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6" w:name="_ref_1654032"/>
      <w:r w:rsidRPr="005F31CF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6"/>
    </w:p>
    <w:p w:rsidR="00417207" w:rsidRPr="005F31CF" w:rsidRDefault="00417207" w:rsidP="009C725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7" w:name="_ref_1654033"/>
      <w:r w:rsidRPr="005F31CF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8" w:name="_docEnd_9"/>
      <w:bookmarkEnd w:id="37"/>
      <w:bookmarkEnd w:id="38"/>
    </w:p>
    <w:p w:rsidR="005764B2" w:rsidRPr="009C7259" w:rsidRDefault="00A645B8" w:rsidP="009C7259">
      <w:pPr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5764B2" w:rsidRPr="005F31CF">
        <w:rPr>
          <w:sz w:val="28"/>
          <w:szCs w:val="28"/>
        </w:rPr>
        <w:t>______________________</w:t>
      </w:r>
      <w:r w:rsidR="009C7259">
        <w:rPr>
          <w:sz w:val="28"/>
          <w:szCs w:val="28"/>
        </w:rPr>
        <w:t>».</w:t>
      </w:r>
    </w:p>
    <w:p w:rsidR="009C7259" w:rsidRDefault="009C7259" w:rsidP="009C7259">
      <w:pPr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9C7259" w:rsidRDefault="009C7259" w:rsidP="009C7259">
      <w:pPr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9C7259" w:rsidRPr="005F31CF" w:rsidRDefault="009C7259" w:rsidP="00A645B8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p w:rsidR="00766684" w:rsidRPr="00766684" w:rsidRDefault="00766684" w:rsidP="00766684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  <w:r w:rsidRPr="00766684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Акт является первичным учетным документом для отражения в учете новым правообладателем объектов нефинансовых активов, поступающих (выбывающих) при возникновении (прекращении) права оперативного управления, права собственности публично-правового образования (</w:t>
      </w:r>
      <w:hyperlink r:id="rId17" w:history="1">
        <w:r w:rsidRPr="00766684">
          <w:rPr>
            <w:rFonts w:ascii="Arial" w:eastAsiaTheme="minorHAnsi" w:hAnsi="Arial" w:cs="Arial"/>
            <w:color w:val="0000FF"/>
            <w:sz w:val="20"/>
            <w:szCs w:val="20"/>
            <w:highlight w:val="yellow"/>
            <w:lang w:eastAsia="en-US"/>
          </w:rPr>
          <w:t>Письмо</w:t>
        </w:r>
      </w:hyperlink>
      <w:r w:rsidRPr="00766684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 xml:space="preserve"> Минфина России от 20.01.2020 N 02-07-10/2704).</w:t>
      </w:r>
    </w:p>
    <w:p w:rsidR="00766684" w:rsidRDefault="00766684" w:rsidP="00766684">
      <w:pPr>
        <w:autoSpaceDE w:val="0"/>
        <w:autoSpaceDN w:val="0"/>
        <w:adjustRightInd w:val="0"/>
        <w:spacing w:before="200" w:after="0" w:line="240" w:lineRule="auto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766684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 xml:space="preserve">Вы вправе в своей учетной политике установить порядок применения акта при приобретении, безвозмездной передаче и продаже объектов нефинансовых активов </w:t>
      </w:r>
      <w:hyperlink r:id="rId18" w:history="1">
        <w:r w:rsidRPr="00766684">
          <w:rPr>
            <w:rFonts w:ascii="Arial" w:eastAsiaTheme="minorHAnsi" w:hAnsi="Arial" w:cs="Arial"/>
            <w:color w:val="0000FF"/>
            <w:sz w:val="20"/>
            <w:szCs w:val="20"/>
            <w:highlight w:val="yellow"/>
            <w:lang w:eastAsia="en-US"/>
          </w:rPr>
          <w:t>(Методические указания)</w:t>
        </w:r>
      </w:hyperlink>
      <w:r w:rsidRPr="00766684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.</w:t>
      </w:r>
    </w:p>
    <w:p w:rsidR="005B61C1" w:rsidRPr="005B61C1" w:rsidRDefault="005B61C1" w:rsidP="005B61C1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sectPr w:rsidR="005B61C1" w:rsidRPr="005B61C1" w:rsidSect="00A645B8">
      <w:head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90" w:rsidRDefault="00832790" w:rsidP="00E91B73">
      <w:pPr>
        <w:spacing w:before="0" w:after="0" w:line="240" w:lineRule="auto"/>
      </w:pPr>
      <w:r>
        <w:separator/>
      </w:r>
    </w:p>
  </w:endnote>
  <w:endnote w:type="continuationSeparator" w:id="1">
    <w:p w:rsidR="00832790" w:rsidRDefault="00832790" w:rsidP="00E91B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90" w:rsidRDefault="00832790" w:rsidP="00E91B73">
      <w:pPr>
        <w:spacing w:before="0" w:after="0" w:line="240" w:lineRule="auto"/>
      </w:pPr>
      <w:r>
        <w:separator/>
      </w:r>
    </w:p>
  </w:footnote>
  <w:footnote w:type="continuationSeparator" w:id="1">
    <w:p w:rsidR="00832790" w:rsidRDefault="00832790" w:rsidP="00E91B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0783"/>
      <w:docPartObj>
        <w:docPartGallery w:val="Page Numbers (Top of Page)"/>
        <w:docPartUnique/>
      </w:docPartObj>
    </w:sdtPr>
    <w:sdtContent>
      <w:p w:rsidR="00832790" w:rsidRDefault="00832790">
        <w:pPr>
          <w:pStyle w:val="a8"/>
        </w:pPr>
        <w:fldSimple w:instr=" PAGE   \* MERGEFORMAT ">
          <w:r w:rsidR="0085111E">
            <w:rPr>
              <w:noProof/>
            </w:rPr>
            <w:t>7</w:t>
          </w:r>
        </w:fldSimple>
      </w:p>
    </w:sdtContent>
  </w:sdt>
  <w:p w:rsidR="00832790" w:rsidRDefault="008327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CEB"/>
    <w:multiLevelType w:val="multilevel"/>
    <w:tmpl w:val="D97CFD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F3F770A"/>
    <w:multiLevelType w:val="multilevel"/>
    <w:tmpl w:val="D97CFDF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538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88"/>
    <w:rsid w:val="00001D06"/>
    <w:rsid w:val="00077B29"/>
    <w:rsid w:val="001252C4"/>
    <w:rsid w:val="00225210"/>
    <w:rsid w:val="00233588"/>
    <w:rsid w:val="00373616"/>
    <w:rsid w:val="00417207"/>
    <w:rsid w:val="005764B2"/>
    <w:rsid w:val="005B61C1"/>
    <w:rsid w:val="005F31CF"/>
    <w:rsid w:val="00604DC1"/>
    <w:rsid w:val="0062498A"/>
    <w:rsid w:val="006A3AB2"/>
    <w:rsid w:val="00701023"/>
    <w:rsid w:val="00766684"/>
    <w:rsid w:val="007918C5"/>
    <w:rsid w:val="007F04E8"/>
    <w:rsid w:val="00815A0D"/>
    <w:rsid w:val="008272EF"/>
    <w:rsid w:val="00832790"/>
    <w:rsid w:val="00832D57"/>
    <w:rsid w:val="0085111E"/>
    <w:rsid w:val="00851BDF"/>
    <w:rsid w:val="009C7259"/>
    <w:rsid w:val="00A645B8"/>
    <w:rsid w:val="00B01C46"/>
    <w:rsid w:val="00C113C7"/>
    <w:rsid w:val="00CD2762"/>
    <w:rsid w:val="00D33C83"/>
    <w:rsid w:val="00E35BBD"/>
    <w:rsid w:val="00E850F2"/>
    <w:rsid w:val="00E91B73"/>
    <w:rsid w:val="00EA3023"/>
    <w:rsid w:val="00EC7FB3"/>
    <w:rsid w:val="00F45828"/>
    <w:rsid w:val="00F60716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588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233588"/>
    <w:pPr>
      <w:numPr>
        <w:ilvl w:val="1"/>
        <w:numId w:val="1"/>
      </w:numPr>
      <w:ind w:left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33588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33588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33588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233588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33588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33588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233588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8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8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8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58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358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58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58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358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358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33588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23358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23358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233588"/>
    <w:rPr>
      <w:color w:val="0000FF"/>
      <w:u w:val="single"/>
    </w:rPr>
  </w:style>
  <w:style w:type="paragraph" w:styleId="a6">
    <w:name w:val="Normal (Web)"/>
    <w:basedOn w:val="a"/>
    <w:rsid w:val="002335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23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72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72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72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17207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8" Type="http://schemas.openxmlformats.org/officeDocument/2006/relationships/hyperlink" Target="consultantplus://offline/ref=5D7147FF0169B7F48BAD8F1A8904DA5156BBC5A7BE5DFFF9FC3B187911C52A19B7B7F0A7B4F4C39D45BBAC8F3C3BD72BC9661EEA915C9F5434a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7" Type="http://schemas.openxmlformats.org/officeDocument/2006/relationships/hyperlink" Target="consultantplus://offline/ref=5D7147FF0169B7F48BAD92089C708F0259B1C0A3BF5FFFF9FC3B187911C52A19B7B7F0A7B4F1C19A42BBAC8F3C3BD72BC9661EEA915C9F5434a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0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</dc:creator>
  <cp:lastModifiedBy>Секач</cp:lastModifiedBy>
  <cp:revision>8</cp:revision>
  <cp:lastPrinted>2020-09-06T04:42:00Z</cp:lastPrinted>
  <dcterms:created xsi:type="dcterms:W3CDTF">2020-04-05T23:13:00Z</dcterms:created>
  <dcterms:modified xsi:type="dcterms:W3CDTF">2020-09-06T04:42:00Z</dcterms:modified>
</cp:coreProperties>
</file>